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ayout w:type="fixed"/>
        <w:tblCellMar>
          <w:left w:w="70" w:type="dxa"/>
          <w:right w:w="70" w:type="dxa"/>
        </w:tblCellMar>
        <w:tblLook w:val="04A0" w:firstRow="1" w:lastRow="0" w:firstColumn="1" w:lastColumn="0" w:noHBand="0" w:noVBand="1"/>
      </w:tblPr>
      <w:tblGrid>
        <w:gridCol w:w="1913"/>
        <w:gridCol w:w="284"/>
        <w:gridCol w:w="7868"/>
      </w:tblGrid>
      <w:tr w:rsidR="00C249E0" w:rsidRPr="00AC3DF3" w14:paraId="3C70F27A" w14:textId="77777777" w:rsidTr="00F40C4C">
        <w:tc>
          <w:tcPr>
            <w:tcW w:w="1913" w:type="dxa"/>
            <w:tcMar>
              <w:left w:w="0" w:type="dxa"/>
              <w:right w:w="0" w:type="dxa"/>
            </w:tcMar>
            <w:hideMark/>
          </w:tcPr>
          <w:p w14:paraId="1EB3D76B" w14:textId="0DD7092D" w:rsidR="00C36A5B" w:rsidRDefault="00B40837" w:rsidP="00F3237D">
            <w:pPr>
              <w:keepNext/>
              <w:outlineLvl w:val="0"/>
              <w:rPr>
                <w:rFonts w:eastAsia="Times New Roman" w:cs="Arial"/>
                <w:b/>
                <w:szCs w:val="20"/>
                <w:lang w:eastAsia="nl-NL"/>
              </w:rPr>
            </w:pPr>
            <w:r>
              <w:rPr>
                <w:rFonts w:eastAsia="Times New Roman" w:cs="Arial"/>
                <w:b/>
                <w:szCs w:val="20"/>
                <w:lang w:eastAsia="nl-NL"/>
              </w:rPr>
              <w:t xml:space="preserve"> </w:t>
            </w:r>
            <w:r w:rsidR="00AF202D" w:rsidRPr="00AC3DF3">
              <w:rPr>
                <w:rFonts w:eastAsia="Times New Roman" w:cs="Arial"/>
                <w:b/>
                <w:szCs w:val="20"/>
                <w:lang w:eastAsia="nl-NL"/>
              </w:rPr>
              <w:t>Notulen van</w:t>
            </w:r>
          </w:p>
          <w:p w14:paraId="745BECEC"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059D1DC3"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778B7769" w14:textId="154F8E54" w:rsidR="00C36A5B" w:rsidRPr="00AC3DF3" w:rsidRDefault="000D670D" w:rsidP="00F3237D">
            <w:pPr>
              <w:tabs>
                <w:tab w:val="left" w:pos="708"/>
                <w:tab w:val="center" w:pos="4536"/>
                <w:tab w:val="right" w:pos="9072"/>
              </w:tabs>
              <w:rPr>
                <w:rFonts w:eastAsia="Times New Roman" w:cs="Arial"/>
                <w:szCs w:val="20"/>
                <w:lang w:eastAsia="nl-NL"/>
              </w:rPr>
            </w:pPr>
            <w:r>
              <w:rPr>
                <w:rFonts w:eastAsia="Times New Roman" w:cs="Arial"/>
                <w:szCs w:val="20"/>
                <w:lang w:eastAsia="nl-NL"/>
              </w:rPr>
              <w:t>Algemeen bestuur</w:t>
            </w:r>
          </w:p>
        </w:tc>
      </w:tr>
      <w:tr w:rsidR="00C249E0" w:rsidRPr="00AC3DF3" w14:paraId="2A61E017" w14:textId="77777777" w:rsidTr="00F40C4C">
        <w:tc>
          <w:tcPr>
            <w:tcW w:w="1913" w:type="dxa"/>
            <w:tcMar>
              <w:left w:w="0" w:type="dxa"/>
              <w:right w:w="0" w:type="dxa"/>
            </w:tcMar>
            <w:hideMark/>
          </w:tcPr>
          <w:p w14:paraId="54130B8F"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Verslagnummer</w:t>
            </w:r>
          </w:p>
          <w:p w14:paraId="79AF5399"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56270EF0"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3374FEDB" w14:textId="12C0BCE9" w:rsidR="00C36A5B" w:rsidRPr="00AC3DF3" w:rsidRDefault="000D670D" w:rsidP="00132DAE">
            <w:pPr>
              <w:keepNext/>
              <w:outlineLvl w:val="0"/>
              <w:rPr>
                <w:rFonts w:eastAsia="Times New Roman" w:cs="Arial"/>
                <w:szCs w:val="20"/>
                <w:lang w:eastAsia="nl-NL"/>
              </w:rPr>
            </w:pPr>
            <w:r>
              <w:rPr>
                <w:rFonts w:eastAsia="Times New Roman" w:cs="Arial"/>
                <w:szCs w:val="20"/>
                <w:lang w:eastAsia="nl-NL"/>
              </w:rPr>
              <w:t>202</w:t>
            </w:r>
            <w:r w:rsidR="00D122B8">
              <w:rPr>
                <w:rFonts w:eastAsia="Times New Roman" w:cs="Arial"/>
                <w:szCs w:val="20"/>
                <w:lang w:eastAsia="nl-NL"/>
              </w:rPr>
              <w:t>20209</w:t>
            </w:r>
          </w:p>
        </w:tc>
      </w:tr>
      <w:tr w:rsidR="00C249E0" w:rsidRPr="00AC3DF3" w14:paraId="2C5CF90C" w14:textId="77777777" w:rsidTr="00F40C4C">
        <w:tc>
          <w:tcPr>
            <w:tcW w:w="1913" w:type="dxa"/>
            <w:tcMar>
              <w:left w:w="0" w:type="dxa"/>
              <w:right w:w="0" w:type="dxa"/>
            </w:tcMar>
            <w:hideMark/>
          </w:tcPr>
          <w:p w14:paraId="07DEA59B"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Gehouden op</w:t>
            </w:r>
          </w:p>
          <w:p w14:paraId="0383D738"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73E443C0"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170816BC" w14:textId="0CE9E1FE" w:rsidR="00C36A5B" w:rsidRPr="00AC3DF3" w:rsidRDefault="00D122B8" w:rsidP="00132DAE">
            <w:pPr>
              <w:keepNext/>
              <w:outlineLvl w:val="0"/>
              <w:rPr>
                <w:rFonts w:eastAsia="Times New Roman" w:cs="Arial"/>
                <w:szCs w:val="20"/>
                <w:lang w:eastAsia="nl-NL"/>
              </w:rPr>
            </w:pPr>
            <w:r>
              <w:rPr>
                <w:rFonts w:eastAsia="Times New Roman" w:cs="Arial"/>
                <w:szCs w:val="20"/>
                <w:lang w:eastAsia="nl-NL"/>
              </w:rPr>
              <w:t>9 februari 2022</w:t>
            </w:r>
          </w:p>
        </w:tc>
      </w:tr>
      <w:tr w:rsidR="00C249E0" w:rsidRPr="00AC3DF3" w14:paraId="162DCF42" w14:textId="77777777" w:rsidTr="00F40C4C">
        <w:tc>
          <w:tcPr>
            <w:tcW w:w="1913" w:type="dxa"/>
            <w:tcMar>
              <w:left w:w="0" w:type="dxa"/>
              <w:right w:w="0" w:type="dxa"/>
            </w:tcMar>
            <w:hideMark/>
          </w:tcPr>
          <w:p w14:paraId="05CB1788"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Plaats</w:t>
            </w:r>
          </w:p>
          <w:p w14:paraId="5B526B89"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03F44A47"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4DD241A9" w14:textId="062991D6" w:rsidR="00C36A5B" w:rsidRPr="00AC3DF3" w:rsidRDefault="00103960" w:rsidP="00F3237D">
            <w:pPr>
              <w:keepNext/>
              <w:outlineLvl w:val="0"/>
              <w:rPr>
                <w:rFonts w:eastAsia="Times New Roman" w:cs="Arial"/>
                <w:szCs w:val="20"/>
                <w:lang w:eastAsia="nl-NL"/>
              </w:rPr>
            </w:pPr>
            <w:r>
              <w:rPr>
                <w:rFonts w:eastAsia="Times New Roman" w:cs="Arial"/>
                <w:szCs w:val="20"/>
                <w:lang w:eastAsia="nl-NL"/>
              </w:rPr>
              <w:t>Teams</w:t>
            </w:r>
          </w:p>
        </w:tc>
      </w:tr>
      <w:tr w:rsidR="00C249E0" w:rsidRPr="00AC3DF3" w14:paraId="29D2A128" w14:textId="77777777" w:rsidTr="00F40C4C">
        <w:tc>
          <w:tcPr>
            <w:tcW w:w="1913" w:type="dxa"/>
            <w:tcMar>
              <w:left w:w="0" w:type="dxa"/>
              <w:right w:w="0" w:type="dxa"/>
            </w:tcMar>
            <w:hideMark/>
          </w:tcPr>
          <w:p w14:paraId="7674C8CD"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Voorzitter</w:t>
            </w:r>
          </w:p>
          <w:p w14:paraId="794858A8"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677E0C5B"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69ACEB7A" w14:textId="11833E4D" w:rsidR="00C36A5B" w:rsidRPr="00AC3DF3" w:rsidRDefault="00667229" w:rsidP="00F3237D">
            <w:pPr>
              <w:keepNext/>
              <w:outlineLvl w:val="0"/>
              <w:rPr>
                <w:rFonts w:eastAsia="Times New Roman" w:cs="Arial"/>
                <w:szCs w:val="20"/>
                <w:lang w:eastAsia="nl-NL"/>
              </w:rPr>
            </w:pPr>
            <w:r>
              <w:rPr>
                <w:rFonts w:eastAsia="Times New Roman" w:cs="Arial"/>
                <w:szCs w:val="20"/>
                <w:lang w:eastAsia="nl-NL"/>
              </w:rPr>
              <w:t>H. Bruls</w:t>
            </w:r>
          </w:p>
        </w:tc>
      </w:tr>
      <w:tr w:rsidR="00C249E0" w:rsidRPr="00AC3DF3" w14:paraId="21873D2A" w14:textId="77777777" w:rsidTr="00F40C4C">
        <w:tc>
          <w:tcPr>
            <w:tcW w:w="1913" w:type="dxa"/>
            <w:tcMar>
              <w:left w:w="0" w:type="dxa"/>
              <w:right w:w="0" w:type="dxa"/>
            </w:tcMar>
            <w:hideMark/>
          </w:tcPr>
          <w:p w14:paraId="107D3C59"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Genotuleerd door</w:t>
            </w:r>
          </w:p>
          <w:p w14:paraId="2F80DA61"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7D468FFB"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170E7ABC" w14:textId="629B2C59" w:rsidR="00C36A5B" w:rsidRPr="00AC3DF3" w:rsidRDefault="00667229" w:rsidP="00F3237D">
            <w:pPr>
              <w:keepNext/>
              <w:outlineLvl w:val="0"/>
              <w:rPr>
                <w:rFonts w:eastAsia="Times New Roman" w:cs="Arial"/>
                <w:szCs w:val="20"/>
                <w:lang w:eastAsia="nl-NL"/>
              </w:rPr>
            </w:pPr>
            <w:r>
              <w:rPr>
                <w:rFonts w:eastAsia="Times New Roman" w:cs="Arial"/>
                <w:szCs w:val="20"/>
                <w:lang w:eastAsia="nl-NL"/>
              </w:rPr>
              <w:t>M. Mulder</w:t>
            </w:r>
          </w:p>
        </w:tc>
      </w:tr>
      <w:tr w:rsidR="00C249E0" w:rsidRPr="00AC3DF3" w14:paraId="475E2B17" w14:textId="77777777" w:rsidTr="00F40C4C">
        <w:tc>
          <w:tcPr>
            <w:tcW w:w="1913" w:type="dxa"/>
            <w:tcMar>
              <w:left w:w="0" w:type="dxa"/>
              <w:right w:w="0" w:type="dxa"/>
            </w:tcMar>
            <w:hideMark/>
          </w:tcPr>
          <w:p w14:paraId="5C4236F1"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In afschrift aan</w:t>
            </w:r>
          </w:p>
          <w:p w14:paraId="7342AEB6"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60358349"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tcPr>
          <w:p w14:paraId="7FFA7B6E" w14:textId="39A6B040" w:rsidR="00C36A5B" w:rsidRPr="00AC3DF3" w:rsidRDefault="00667229" w:rsidP="00E41CFA">
            <w:pPr>
              <w:keepNext/>
              <w:outlineLvl w:val="0"/>
              <w:rPr>
                <w:rFonts w:eastAsia="Times New Roman" w:cs="Arial"/>
                <w:szCs w:val="20"/>
                <w:lang w:eastAsia="nl-NL"/>
              </w:rPr>
            </w:pPr>
            <w:bookmarkStart w:id="0" w:name="BM_afschrift"/>
            <w:bookmarkEnd w:id="0"/>
            <w:r>
              <w:rPr>
                <w:rFonts w:eastAsia="Times New Roman" w:cs="Arial"/>
                <w:szCs w:val="20"/>
                <w:lang w:eastAsia="nl-NL"/>
              </w:rPr>
              <w:t>AB-leden</w:t>
            </w:r>
            <w:r w:rsidR="00E41CFA">
              <w:rPr>
                <w:rFonts w:eastAsia="Times New Roman" w:cs="Arial"/>
                <w:szCs w:val="20"/>
                <w:lang w:eastAsia="nl-NL"/>
              </w:rPr>
              <w:t>, regiocoördinatoren, opgavemanagers, regioagendacommissie</w:t>
            </w:r>
          </w:p>
        </w:tc>
      </w:tr>
    </w:tbl>
    <w:p w14:paraId="02A7DC37" w14:textId="77BF9E0A" w:rsidR="00166853" w:rsidRPr="00AC3DF3" w:rsidRDefault="006A42E3" w:rsidP="00F3237D">
      <w:pPr>
        <w:rPr>
          <w:rFonts w:cs="Arial"/>
          <w:szCs w:val="20"/>
        </w:rPr>
      </w:pPr>
      <w:bookmarkStart w:id="1" w:name="Aanwezig"/>
      <w:bookmarkEnd w:id="1"/>
    </w:p>
    <w:tbl>
      <w:tblPr>
        <w:tblStyle w:val="Tabelraster"/>
        <w:tblW w:w="10065" w:type="dxa"/>
        <w:tblBorders>
          <w:top w:val="single" w:sz="2" w:space="0" w:color="BFBFBF" w:themeColor="background1" w:themeShade="BF"/>
          <w:left w:val="nil"/>
          <w:bottom w:val="nil"/>
          <w:right w:val="nil"/>
          <w:insideH w:val="nil"/>
          <w:insideV w:val="single" w:sz="2" w:space="0" w:color="BFBFBF" w:themeColor="background1" w:themeShade="BF"/>
        </w:tblBorders>
        <w:tblLook w:val="04A0" w:firstRow="1" w:lastRow="0" w:firstColumn="1" w:lastColumn="0" w:noHBand="0" w:noVBand="1"/>
      </w:tblPr>
      <w:tblGrid>
        <w:gridCol w:w="6099"/>
        <w:gridCol w:w="3966"/>
      </w:tblGrid>
      <w:tr w:rsidR="00C249E0" w:rsidRPr="00AC3DF3" w14:paraId="17D5C71D" w14:textId="77777777" w:rsidTr="00AF202D">
        <w:tc>
          <w:tcPr>
            <w:tcW w:w="4531" w:type="dxa"/>
            <w:tcMar>
              <w:left w:w="0" w:type="dxa"/>
              <w:right w:w="0" w:type="dxa"/>
            </w:tcMar>
          </w:tcPr>
          <w:tbl>
            <w:tblPr>
              <w:tblStyle w:val="Tabelraster"/>
              <w:tblW w:w="4962" w:type="dxa"/>
              <w:tblBorders>
                <w:top w:val="nil"/>
                <w:left w:val="nil"/>
                <w:bottom w:val="nil"/>
                <w:right w:val="nil"/>
                <w:insideH w:val="nil"/>
                <w:insideV w:val="nil"/>
              </w:tblBorders>
              <w:tblLook w:val="04A0" w:firstRow="1" w:lastRow="0" w:firstColumn="1" w:lastColumn="0" w:noHBand="0" w:noVBand="1"/>
            </w:tblPr>
            <w:tblGrid>
              <w:gridCol w:w="2586"/>
              <w:gridCol w:w="3510"/>
            </w:tblGrid>
            <w:tr w:rsidR="00C249E0" w:rsidRPr="00AC3DF3" w14:paraId="31CB5207" w14:textId="77777777" w:rsidTr="0075766A">
              <w:tc>
                <w:tcPr>
                  <w:tcW w:w="1985" w:type="dxa"/>
                  <w:tcMar>
                    <w:left w:w="0" w:type="dxa"/>
                    <w:right w:w="0" w:type="dxa"/>
                  </w:tcMar>
                </w:tcPr>
                <w:p w14:paraId="7CB7C8B3" w14:textId="77777777" w:rsidR="003822A8" w:rsidRPr="00AC3DF3" w:rsidRDefault="00AF202D" w:rsidP="00AF202D">
                  <w:pPr>
                    <w:ind w:left="142"/>
                    <w:rPr>
                      <w:rFonts w:cs="Arial"/>
                      <w:szCs w:val="20"/>
                    </w:rPr>
                  </w:pPr>
                  <w:r w:rsidRPr="00AC3DF3">
                    <w:rPr>
                      <w:rFonts w:eastAsia="Times New Roman" w:cs="Arial"/>
                      <w:b/>
                      <w:szCs w:val="20"/>
                      <w:lang w:eastAsia="nl-NL"/>
                    </w:rPr>
                    <w:t>Verder aanwezig</w:t>
                  </w:r>
                </w:p>
              </w:tc>
              <w:tc>
                <w:tcPr>
                  <w:tcW w:w="2977" w:type="dxa"/>
                  <w:tcMar>
                    <w:left w:w="0" w:type="dxa"/>
                    <w:right w:w="0" w:type="dxa"/>
                  </w:tcMar>
                </w:tcPr>
                <w:p w14:paraId="319B6701" w14:textId="77777777" w:rsidR="003822A8" w:rsidRPr="00AC3DF3" w:rsidRDefault="00AF202D" w:rsidP="00AF202D">
                  <w:pPr>
                    <w:ind w:left="150"/>
                    <w:rPr>
                      <w:rFonts w:cs="Arial"/>
                      <w:szCs w:val="20"/>
                    </w:rPr>
                  </w:pPr>
                  <w:r w:rsidRPr="00AC3DF3">
                    <w:rPr>
                      <w:rFonts w:eastAsia="Times New Roman" w:cs="Arial"/>
                      <w:b/>
                      <w:szCs w:val="20"/>
                      <w:lang w:eastAsia="nl-NL"/>
                    </w:rPr>
                    <w:t>Gemeente</w:t>
                  </w:r>
                </w:p>
              </w:tc>
            </w:tr>
            <w:tr w:rsidR="00C249E0" w:rsidRPr="00AC3DF3" w14:paraId="4B48ACC0" w14:textId="77777777" w:rsidTr="00DB2460">
              <w:trPr>
                <w:trHeight w:val="4931"/>
              </w:trPr>
              <w:tc>
                <w:tcPr>
                  <w:tcW w:w="4962" w:type="dxa"/>
                  <w:gridSpan w:val="2"/>
                  <w:tcMar>
                    <w:left w:w="0" w:type="dxa"/>
                    <w:right w:w="0" w:type="dxa"/>
                  </w:tcMar>
                </w:tcPr>
                <w:tbl>
                  <w:tblPr>
                    <w:tblStyle w:val="Tabelraster"/>
                    <w:tblW w:w="6096" w:type="dxa"/>
                    <w:tblBorders>
                      <w:top w:val="nil"/>
                      <w:left w:val="nil"/>
                      <w:bottom w:val="nil"/>
                      <w:right w:val="nil"/>
                      <w:insideH w:val="nil"/>
                      <w:insideV w:val="nil"/>
                    </w:tblBorders>
                    <w:tblLook w:val="04A0" w:firstRow="1" w:lastRow="0" w:firstColumn="1" w:lastColumn="0" w:noHBand="0" w:noVBand="1"/>
                  </w:tblPr>
                  <w:tblGrid>
                    <w:gridCol w:w="1985"/>
                    <w:gridCol w:w="4111"/>
                  </w:tblGrid>
                  <w:tr w:rsidR="00DB2460" w:rsidRPr="00AC3DF3" w14:paraId="1AFB8EDA" w14:textId="77777777" w:rsidTr="00441305">
                    <w:tc>
                      <w:tcPr>
                        <w:tcW w:w="1985" w:type="dxa"/>
                      </w:tcPr>
                      <w:p w14:paraId="5D43A6FF" w14:textId="18A70A2F" w:rsidR="00DB2460" w:rsidRDefault="00DB2460" w:rsidP="00132DAE">
                        <w:pPr>
                          <w:rPr>
                            <w:rFonts w:cs="Arial"/>
                            <w:szCs w:val="20"/>
                          </w:rPr>
                        </w:pPr>
                        <w:r>
                          <w:rPr>
                            <w:rFonts w:cs="Arial"/>
                            <w:szCs w:val="20"/>
                          </w:rPr>
                          <w:t>J. van Dellen</w:t>
                        </w:r>
                      </w:p>
                    </w:tc>
                    <w:tc>
                      <w:tcPr>
                        <w:tcW w:w="4111" w:type="dxa"/>
                      </w:tcPr>
                      <w:p w14:paraId="076A7AF4" w14:textId="5B3E7381" w:rsidR="00DB2460" w:rsidRDefault="00DB2460" w:rsidP="00132DAE">
                        <w:pPr>
                          <w:rPr>
                            <w:rFonts w:cs="Arial"/>
                            <w:szCs w:val="20"/>
                          </w:rPr>
                        </w:pPr>
                        <w:r>
                          <w:rPr>
                            <w:rFonts w:cs="Arial"/>
                            <w:szCs w:val="20"/>
                          </w:rPr>
                          <w:t>Arnhem (&amp; bestuurlijk opdrachtgever)</w:t>
                        </w:r>
                      </w:p>
                    </w:tc>
                  </w:tr>
                  <w:tr w:rsidR="00DB2460" w:rsidRPr="00AC3DF3" w14:paraId="3299AF7D" w14:textId="77777777" w:rsidTr="00441305">
                    <w:tc>
                      <w:tcPr>
                        <w:tcW w:w="1985" w:type="dxa"/>
                      </w:tcPr>
                      <w:p w14:paraId="6016A704" w14:textId="4CE01AEB" w:rsidR="00DB2460" w:rsidRPr="00BF2A86" w:rsidRDefault="00DB2460" w:rsidP="00132DAE">
                        <w:pPr>
                          <w:spacing w:line="290" w:lineRule="exact"/>
                          <w:rPr>
                            <w:rFonts w:cs="Arial"/>
                            <w:szCs w:val="20"/>
                          </w:rPr>
                        </w:pPr>
                        <w:r w:rsidRPr="00C61A76">
                          <w:rPr>
                            <w:rFonts w:cs="Arial"/>
                            <w:szCs w:val="20"/>
                          </w:rPr>
                          <w:t>M. Slinkman</w:t>
                        </w:r>
                      </w:p>
                    </w:tc>
                    <w:tc>
                      <w:tcPr>
                        <w:tcW w:w="4111" w:type="dxa"/>
                      </w:tcPr>
                      <w:p w14:paraId="60122170" w14:textId="542EB52B" w:rsidR="00DB2460" w:rsidRPr="00AC3DF3" w:rsidRDefault="00DB2460" w:rsidP="00132DAE">
                        <w:pPr>
                          <w:spacing w:line="290" w:lineRule="exact"/>
                          <w:rPr>
                            <w:rFonts w:cs="Arial"/>
                            <w:szCs w:val="20"/>
                          </w:rPr>
                        </w:pPr>
                        <w:r>
                          <w:rPr>
                            <w:rFonts w:cs="Arial"/>
                            <w:szCs w:val="20"/>
                          </w:rPr>
                          <w:t>Berg en Dal</w:t>
                        </w:r>
                      </w:p>
                    </w:tc>
                  </w:tr>
                  <w:tr w:rsidR="00D122B8" w:rsidRPr="00AC3DF3" w14:paraId="12513ED1" w14:textId="77777777" w:rsidTr="00441305">
                    <w:tc>
                      <w:tcPr>
                        <w:tcW w:w="1985" w:type="dxa"/>
                      </w:tcPr>
                      <w:p w14:paraId="5E20755C" w14:textId="5A6ED754" w:rsidR="00D122B8" w:rsidRPr="00C61A76" w:rsidRDefault="00D122B8" w:rsidP="00D122B8">
                        <w:pPr>
                          <w:rPr>
                            <w:rFonts w:cs="Arial"/>
                            <w:szCs w:val="20"/>
                          </w:rPr>
                        </w:pPr>
                        <w:r w:rsidRPr="00642191">
                          <w:rPr>
                            <w:rFonts w:cs="Arial"/>
                            <w:szCs w:val="20"/>
                          </w:rPr>
                          <w:t>D. Bergman</w:t>
                        </w:r>
                      </w:p>
                    </w:tc>
                    <w:tc>
                      <w:tcPr>
                        <w:tcW w:w="4111" w:type="dxa"/>
                      </w:tcPr>
                      <w:p w14:paraId="1E432E3B" w14:textId="6947AAD3" w:rsidR="00D122B8" w:rsidRDefault="00D122B8" w:rsidP="00D122B8">
                        <w:pPr>
                          <w:rPr>
                            <w:rFonts w:cs="Arial"/>
                            <w:szCs w:val="20"/>
                          </w:rPr>
                        </w:pPr>
                        <w:r>
                          <w:rPr>
                            <w:rFonts w:cs="Arial"/>
                            <w:szCs w:val="20"/>
                          </w:rPr>
                          <w:t>Beuningen</w:t>
                        </w:r>
                      </w:p>
                    </w:tc>
                  </w:tr>
                  <w:tr w:rsidR="00D122B8" w:rsidRPr="00AC3DF3" w14:paraId="0A3DF4D8" w14:textId="77777777" w:rsidTr="00441305">
                    <w:tc>
                      <w:tcPr>
                        <w:tcW w:w="1985" w:type="dxa"/>
                      </w:tcPr>
                      <w:p w14:paraId="499C1C1D" w14:textId="77777777" w:rsidR="00D122B8" w:rsidRPr="00C61A76" w:rsidRDefault="00D122B8" w:rsidP="00D122B8">
                        <w:pPr>
                          <w:rPr>
                            <w:rFonts w:cs="Arial"/>
                            <w:szCs w:val="20"/>
                          </w:rPr>
                        </w:pPr>
                        <w:r w:rsidRPr="00C61A76">
                          <w:rPr>
                            <w:rFonts w:cs="Arial"/>
                            <w:szCs w:val="20"/>
                          </w:rPr>
                          <w:t>C. van Rhee-</w:t>
                        </w:r>
                      </w:p>
                      <w:p w14:paraId="7FB15C25" w14:textId="04EF5C35" w:rsidR="00D122B8" w:rsidRPr="00BF2A86" w:rsidRDefault="00D122B8" w:rsidP="00D122B8">
                        <w:pPr>
                          <w:rPr>
                            <w:rFonts w:cs="Arial"/>
                            <w:szCs w:val="20"/>
                          </w:rPr>
                        </w:pPr>
                        <w:r w:rsidRPr="00C61A76">
                          <w:rPr>
                            <w:rFonts w:cs="Arial"/>
                            <w:szCs w:val="20"/>
                          </w:rPr>
                          <w:t xml:space="preserve">Oud </w:t>
                        </w:r>
                        <w:proofErr w:type="spellStart"/>
                        <w:r w:rsidRPr="00C61A76">
                          <w:rPr>
                            <w:rFonts w:cs="Arial"/>
                            <w:szCs w:val="20"/>
                          </w:rPr>
                          <w:t>Ammerveld</w:t>
                        </w:r>
                        <w:proofErr w:type="spellEnd"/>
                      </w:p>
                    </w:tc>
                    <w:tc>
                      <w:tcPr>
                        <w:tcW w:w="4111" w:type="dxa"/>
                      </w:tcPr>
                      <w:p w14:paraId="3A18876C" w14:textId="77777777" w:rsidR="00D122B8" w:rsidRDefault="00D122B8" w:rsidP="00D122B8">
                        <w:pPr>
                          <w:rPr>
                            <w:rFonts w:cs="Arial"/>
                            <w:szCs w:val="20"/>
                          </w:rPr>
                        </w:pPr>
                        <w:r>
                          <w:rPr>
                            <w:rFonts w:cs="Arial"/>
                            <w:szCs w:val="20"/>
                          </w:rPr>
                          <w:t>Druten</w:t>
                        </w:r>
                      </w:p>
                      <w:p w14:paraId="522901FC" w14:textId="56FE5410" w:rsidR="00D122B8" w:rsidRDefault="00D122B8" w:rsidP="00D122B8">
                        <w:pPr>
                          <w:rPr>
                            <w:rFonts w:cs="Arial"/>
                            <w:szCs w:val="20"/>
                          </w:rPr>
                        </w:pPr>
                      </w:p>
                    </w:tc>
                  </w:tr>
                  <w:tr w:rsidR="00D122B8" w:rsidRPr="00AC3DF3" w14:paraId="3BDE3671" w14:textId="77777777" w:rsidTr="00441305">
                    <w:tc>
                      <w:tcPr>
                        <w:tcW w:w="1985" w:type="dxa"/>
                      </w:tcPr>
                      <w:p w14:paraId="18807387" w14:textId="11BE9849" w:rsidR="00D122B8" w:rsidRPr="00BF2A86" w:rsidRDefault="00C4103D" w:rsidP="00D122B8">
                        <w:pPr>
                          <w:rPr>
                            <w:rFonts w:cs="Arial"/>
                            <w:szCs w:val="20"/>
                          </w:rPr>
                        </w:pPr>
                        <w:r>
                          <w:rPr>
                            <w:rFonts w:cs="Arial"/>
                            <w:szCs w:val="20"/>
                          </w:rPr>
                          <w:t>L. van der Meijs</w:t>
                        </w:r>
                      </w:p>
                    </w:tc>
                    <w:tc>
                      <w:tcPr>
                        <w:tcW w:w="4111" w:type="dxa"/>
                      </w:tcPr>
                      <w:p w14:paraId="12DCCE2C" w14:textId="08B45805" w:rsidR="00D122B8" w:rsidRDefault="00D122B8" w:rsidP="00D122B8">
                        <w:pPr>
                          <w:rPr>
                            <w:rFonts w:cs="Arial"/>
                            <w:szCs w:val="20"/>
                          </w:rPr>
                        </w:pPr>
                        <w:r w:rsidRPr="00561BE3">
                          <w:rPr>
                            <w:rFonts w:cs="Arial"/>
                            <w:szCs w:val="20"/>
                          </w:rPr>
                          <w:t>Doesburg</w:t>
                        </w:r>
                      </w:p>
                    </w:tc>
                  </w:tr>
                  <w:tr w:rsidR="00D122B8" w:rsidRPr="00AC3DF3" w14:paraId="2BFE3347" w14:textId="77777777" w:rsidTr="00441305">
                    <w:tc>
                      <w:tcPr>
                        <w:tcW w:w="1985" w:type="dxa"/>
                      </w:tcPr>
                      <w:p w14:paraId="4D8C8CFF" w14:textId="32809560" w:rsidR="00D122B8" w:rsidRPr="00BF2A86" w:rsidRDefault="00D122B8" w:rsidP="00D122B8">
                        <w:pPr>
                          <w:rPr>
                            <w:rFonts w:cs="Arial"/>
                            <w:szCs w:val="20"/>
                          </w:rPr>
                        </w:pPr>
                        <w:proofErr w:type="spellStart"/>
                        <w:r w:rsidRPr="00BF2A86">
                          <w:rPr>
                            <w:rFonts w:cs="Arial"/>
                            <w:szCs w:val="20"/>
                          </w:rPr>
                          <w:t>H.Hieltjes</w:t>
                        </w:r>
                        <w:proofErr w:type="spellEnd"/>
                      </w:p>
                    </w:tc>
                    <w:tc>
                      <w:tcPr>
                        <w:tcW w:w="4111" w:type="dxa"/>
                      </w:tcPr>
                      <w:p w14:paraId="2409EE0D" w14:textId="09EF3F99" w:rsidR="00D122B8" w:rsidRPr="00AC3DF3" w:rsidRDefault="00D122B8" w:rsidP="00D122B8">
                        <w:pPr>
                          <w:rPr>
                            <w:rFonts w:cs="Arial"/>
                            <w:szCs w:val="20"/>
                          </w:rPr>
                        </w:pPr>
                        <w:r>
                          <w:rPr>
                            <w:rFonts w:cs="Arial"/>
                            <w:szCs w:val="20"/>
                          </w:rPr>
                          <w:t>Duiven</w:t>
                        </w:r>
                      </w:p>
                    </w:tc>
                  </w:tr>
                  <w:tr w:rsidR="00D122B8" w:rsidRPr="00AC3DF3" w14:paraId="52051F0C" w14:textId="77777777" w:rsidTr="00441305">
                    <w:tc>
                      <w:tcPr>
                        <w:tcW w:w="1985" w:type="dxa"/>
                      </w:tcPr>
                      <w:p w14:paraId="5201FA5E" w14:textId="093998E2" w:rsidR="00D122B8" w:rsidRPr="00BF2A86" w:rsidRDefault="00A938DC" w:rsidP="00D122B8">
                        <w:pPr>
                          <w:rPr>
                            <w:rFonts w:cs="Arial"/>
                            <w:szCs w:val="20"/>
                          </w:rPr>
                        </w:pPr>
                        <w:r>
                          <w:rPr>
                            <w:rFonts w:cs="Arial"/>
                            <w:szCs w:val="20"/>
                          </w:rPr>
                          <w:t>J. Minses</w:t>
                        </w:r>
                      </w:p>
                    </w:tc>
                    <w:tc>
                      <w:tcPr>
                        <w:tcW w:w="4111" w:type="dxa"/>
                      </w:tcPr>
                      <w:p w14:paraId="30EEBE3E" w14:textId="5D423FC3" w:rsidR="00D122B8" w:rsidRPr="00AC3DF3" w:rsidRDefault="00D122B8" w:rsidP="00D122B8">
                        <w:pPr>
                          <w:rPr>
                            <w:rFonts w:cs="Arial"/>
                            <w:szCs w:val="20"/>
                          </w:rPr>
                        </w:pPr>
                        <w:r>
                          <w:rPr>
                            <w:rFonts w:cs="Arial"/>
                            <w:szCs w:val="20"/>
                          </w:rPr>
                          <w:t>Heumen</w:t>
                        </w:r>
                      </w:p>
                    </w:tc>
                  </w:tr>
                  <w:tr w:rsidR="00D122B8" w:rsidRPr="00AC3DF3" w14:paraId="5419CDE5" w14:textId="77777777" w:rsidTr="00441305">
                    <w:tc>
                      <w:tcPr>
                        <w:tcW w:w="1985" w:type="dxa"/>
                      </w:tcPr>
                      <w:p w14:paraId="73D846FA" w14:textId="0CCBAB6E" w:rsidR="00D122B8" w:rsidRPr="00BF2A86" w:rsidRDefault="00D122B8" w:rsidP="00D122B8">
                        <w:pPr>
                          <w:rPr>
                            <w:rFonts w:cs="Arial"/>
                            <w:szCs w:val="20"/>
                          </w:rPr>
                        </w:pPr>
                        <w:r>
                          <w:rPr>
                            <w:rFonts w:cs="Arial"/>
                            <w:szCs w:val="20"/>
                          </w:rPr>
                          <w:t>H. de Vries</w:t>
                        </w:r>
                      </w:p>
                    </w:tc>
                    <w:tc>
                      <w:tcPr>
                        <w:tcW w:w="4111" w:type="dxa"/>
                      </w:tcPr>
                      <w:p w14:paraId="4B27E21A" w14:textId="486C89C3" w:rsidR="00D122B8" w:rsidRPr="00AC3DF3" w:rsidRDefault="00D122B8" w:rsidP="00D122B8">
                        <w:pPr>
                          <w:rPr>
                            <w:rFonts w:cs="Arial"/>
                            <w:szCs w:val="20"/>
                          </w:rPr>
                        </w:pPr>
                        <w:r>
                          <w:rPr>
                            <w:rFonts w:cs="Arial"/>
                            <w:szCs w:val="20"/>
                          </w:rPr>
                          <w:t>Montferland</w:t>
                        </w:r>
                      </w:p>
                    </w:tc>
                  </w:tr>
                  <w:tr w:rsidR="00D122B8" w:rsidRPr="00AC3DF3" w14:paraId="65BA1F62" w14:textId="77777777" w:rsidTr="00441305">
                    <w:tc>
                      <w:tcPr>
                        <w:tcW w:w="1985" w:type="dxa"/>
                      </w:tcPr>
                      <w:p w14:paraId="2C99B918" w14:textId="5EC3CF43" w:rsidR="00D122B8" w:rsidRPr="00174296" w:rsidRDefault="004904D9" w:rsidP="00D122B8">
                        <w:pPr>
                          <w:rPr>
                            <w:rFonts w:cs="Arial"/>
                            <w:i/>
                            <w:iCs/>
                            <w:szCs w:val="20"/>
                          </w:rPr>
                        </w:pPr>
                        <w:r w:rsidRPr="00174296">
                          <w:rPr>
                            <w:rFonts w:cs="Arial"/>
                            <w:i/>
                            <w:iCs/>
                            <w:szCs w:val="20"/>
                          </w:rPr>
                          <w:t xml:space="preserve">W. </w:t>
                        </w:r>
                        <w:r w:rsidRPr="00201A45">
                          <w:rPr>
                            <w:rFonts w:cs="Arial"/>
                            <w:szCs w:val="20"/>
                          </w:rPr>
                          <w:t>Gradisen</w:t>
                        </w:r>
                      </w:p>
                    </w:tc>
                    <w:tc>
                      <w:tcPr>
                        <w:tcW w:w="4111" w:type="dxa"/>
                      </w:tcPr>
                      <w:p w14:paraId="205E88FD" w14:textId="15D67734" w:rsidR="00D122B8" w:rsidRDefault="00D122B8" w:rsidP="00D122B8">
                        <w:pPr>
                          <w:rPr>
                            <w:rFonts w:cs="Arial"/>
                            <w:szCs w:val="20"/>
                          </w:rPr>
                        </w:pPr>
                        <w:r>
                          <w:rPr>
                            <w:rFonts w:cs="Arial"/>
                            <w:szCs w:val="20"/>
                          </w:rPr>
                          <w:t xml:space="preserve">Mook en Middelaar </w:t>
                        </w:r>
                      </w:p>
                    </w:tc>
                  </w:tr>
                  <w:tr w:rsidR="00D122B8" w:rsidRPr="00AC3DF3" w14:paraId="3A4AE348" w14:textId="77777777" w:rsidTr="00441305">
                    <w:tc>
                      <w:tcPr>
                        <w:tcW w:w="1985" w:type="dxa"/>
                      </w:tcPr>
                      <w:p w14:paraId="7CFCAAD8" w14:textId="3F234C78" w:rsidR="00D122B8" w:rsidRPr="002A7656" w:rsidRDefault="00D122B8" w:rsidP="00D122B8">
                        <w:pPr>
                          <w:rPr>
                            <w:rFonts w:cs="Arial"/>
                            <w:szCs w:val="20"/>
                          </w:rPr>
                        </w:pPr>
                        <w:r w:rsidRPr="00642191">
                          <w:rPr>
                            <w:rFonts w:cs="Arial"/>
                            <w:szCs w:val="20"/>
                          </w:rPr>
                          <w:t xml:space="preserve">P. </w:t>
                        </w:r>
                        <w:proofErr w:type="spellStart"/>
                        <w:r w:rsidRPr="00642191">
                          <w:rPr>
                            <w:rFonts w:cs="Arial"/>
                            <w:szCs w:val="20"/>
                          </w:rPr>
                          <w:t>Hoytink-Roubos</w:t>
                        </w:r>
                        <w:proofErr w:type="spellEnd"/>
                      </w:p>
                    </w:tc>
                    <w:tc>
                      <w:tcPr>
                        <w:tcW w:w="4111" w:type="dxa"/>
                      </w:tcPr>
                      <w:p w14:paraId="04332CD0" w14:textId="5EAD61E6" w:rsidR="00D122B8" w:rsidRPr="00AC3DF3" w:rsidRDefault="00D122B8" w:rsidP="00D122B8">
                        <w:pPr>
                          <w:rPr>
                            <w:rFonts w:cs="Arial"/>
                            <w:szCs w:val="20"/>
                          </w:rPr>
                        </w:pPr>
                        <w:r>
                          <w:rPr>
                            <w:rFonts w:cs="Arial"/>
                            <w:szCs w:val="20"/>
                          </w:rPr>
                          <w:t>Overbetuwe</w:t>
                        </w:r>
                      </w:p>
                    </w:tc>
                  </w:tr>
                  <w:tr w:rsidR="00D122B8" w:rsidRPr="00AC3DF3" w14:paraId="56371D36" w14:textId="77777777" w:rsidTr="00441305">
                    <w:tc>
                      <w:tcPr>
                        <w:tcW w:w="1985" w:type="dxa"/>
                      </w:tcPr>
                      <w:p w14:paraId="04EEB275" w14:textId="3B51F959" w:rsidR="00D122B8" w:rsidRPr="00642191" w:rsidRDefault="00D122B8" w:rsidP="00D122B8">
                        <w:pPr>
                          <w:rPr>
                            <w:rFonts w:cs="Arial"/>
                            <w:szCs w:val="20"/>
                          </w:rPr>
                        </w:pPr>
                        <w:r w:rsidRPr="00BF2A86">
                          <w:rPr>
                            <w:rFonts w:cs="Arial"/>
                            <w:szCs w:val="20"/>
                          </w:rPr>
                          <w:t>A. Schaap</w:t>
                        </w:r>
                      </w:p>
                    </w:tc>
                    <w:tc>
                      <w:tcPr>
                        <w:tcW w:w="4111" w:type="dxa"/>
                      </w:tcPr>
                      <w:p w14:paraId="5440D4F8" w14:textId="377DA86C" w:rsidR="00D122B8" w:rsidRPr="00AC3DF3" w:rsidRDefault="00D122B8" w:rsidP="00D122B8">
                        <w:pPr>
                          <w:rPr>
                            <w:rFonts w:cs="Arial"/>
                            <w:szCs w:val="20"/>
                          </w:rPr>
                        </w:pPr>
                        <w:r>
                          <w:rPr>
                            <w:rFonts w:cs="Arial"/>
                            <w:szCs w:val="20"/>
                          </w:rPr>
                          <w:t>Renkum (&amp; bestuurlijk opdrachtgever)</w:t>
                        </w:r>
                      </w:p>
                    </w:tc>
                  </w:tr>
                  <w:tr w:rsidR="00D122B8" w:rsidRPr="00AC3DF3" w14:paraId="6A1914DA" w14:textId="77777777" w:rsidTr="00441305">
                    <w:tc>
                      <w:tcPr>
                        <w:tcW w:w="1985" w:type="dxa"/>
                      </w:tcPr>
                      <w:p w14:paraId="1B6888C5" w14:textId="2B88B06B" w:rsidR="00D122B8" w:rsidRPr="00BF2A86" w:rsidRDefault="00C4103D" w:rsidP="00D122B8">
                        <w:pPr>
                          <w:rPr>
                            <w:rFonts w:cs="Arial"/>
                            <w:szCs w:val="20"/>
                          </w:rPr>
                        </w:pPr>
                        <w:r>
                          <w:rPr>
                            <w:rFonts w:cs="Arial"/>
                            <w:szCs w:val="20"/>
                          </w:rPr>
                          <w:t>C. van Eert</w:t>
                        </w:r>
                      </w:p>
                    </w:tc>
                    <w:tc>
                      <w:tcPr>
                        <w:tcW w:w="4111" w:type="dxa"/>
                      </w:tcPr>
                      <w:p w14:paraId="1453B37A" w14:textId="3C87088C" w:rsidR="00D122B8" w:rsidRPr="00AC3DF3" w:rsidRDefault="00D122B8" w:rsidP="00D122B8">
                        <w:pPr>
                          <w:rPr>
                            <w:rFonts w:cs="Arial"/>
                            <w:szCs w:val="20"/>
                          </w:rPr>
                        </w:pPr>
                        <w:r>
                          <w:rPr>
                            <w:rFonts w:cs="Arial"/>
                            <w:szCs w:val="20"/>
                          </w:rPr>
                          <w:t xml:space="preserve">Rheden </w:t>
                        </w:r>
                      </w:p>
                    </w:tc>
                  </w:tr>
                  <w:tr w:rsidR="00D122B8" w:rsidRPr="00AC3DF3" w14:paraId="6BD52A73" w14:textId="77777777" w:rsidTr="00441305">
                    <w:tc>
                      <w:tcPr>
                        <w:tcW w:w="1985" w:type="dxa"/>
                      </w:tcPr>
                      <w:p w14:paraId="5F41DE9D" w14:textId="2B3B8C2D" w:rsidR="00D122B8" w:rsidRPr="00BF2A86" w:rsidRDefault="00D122B8" w:rsidP="00D122B8">
                        <w:pPr>
                          <w:rPr>
                            <w:rFonts w:cs="Arial"/>
                            <w:szCs w:val="20"/>
                          </w:rPr>
                        </w:pPr>
                        <w:r w:rsidRPr="00642191">
                          <w:rPr>
                            <w:rFonts w:cs="Arial"/>
                            <w:szCs w:val="20"/>
                          </w:rPr>
                          <w:t>E. Weststeijn</w:t>
                        </w:r>
                      </w:p>
                    </w:tc>
                    <w:tc>
                      <w:tcPr>
                        <w:tcW w:w="4111" w:type="dxa"/>
                      </w:tcPr>
                      <w:p w14:paraId="7D060AB1" w14:textId="316FBA32" w:rsidR="00D122B8" w:rsidRPr="00AC3DF3" w:rsidRDefault="00D122B8" w:rsidP="00D122B8">
                        <w:pPr>
                          <w:rPr>
                            <w:rFonts w:cs="Arial"/>
                            <w:szCs w:val="20"/>
                          </w:rPr>
                        </w:pPr>
                        <w:r>
                          <w:rPr>
                            <w:rFonts w:cs="Arial"/>
                            <w:szCs w:val="20"/>
                          </w:rPr>
                          <w:t>Rozendaal</w:t>
                        </w:r>
                      </w:p>
                    </w:tc>
                  </w:tr>
                  <w:tr w:rsidR="00D122B8" w:rsidRPr="00AC3DF3" w14:paraId="42AB1B1A" w14:textId="77777777" w:rsidTr="00441305">
                    <w:tc>
                      <w:tcPr>
                        <w:tcW w:w="1985" w:type="dxa"/>
                      </w:tcPr>
                      <w:p w14:paraId="4D22994A" w14:textId="2FE5B4B8" w:rsidR="00D122B8" w:rsidRPr="00BF2A86" w:rsidRDefault="00D122B8" w:rsidP="00D122B8">
                        <w:pPr>
                          <w:rPr>
                            <w:rFonts w:cs="Arial"/>
                            <w:szCs w:val="20"/>
                          </w:rPr>
                        </w:pPr>
                        <w:r>
                          <w:rPr>
                            <w:rFonts w:cs="Arial"/>
                            <w:szCs w:val="20"/>
                          </w:rPr>
                          <w:t>M. van Beek</w:t>
                        </w:r>
                      </w:p>
                    </w:tc>
                    <w:tc>
                      <w:tcPr>
                        <w:tcW w:w="4111" w:type="dxa"/>
                      </w:tcPr>
                      <w:p w14:paraId="435F862C" w14:textId="74481053" w:rsidR="00D122B8" w:rsidRPr="00AC3DF3" w:rsidRDefault="00D122B8" w:rsidP="00D122B8">
                        <w:pPr>
                          <w:rPr>
                            <w:rFonts w:cs="Arial"/>
                            <w:szCs w:val="20"/>
                          </w:rPr>
                        </w:pPr>
                        <w:r>
                          <w:rPr>
                            <w:rFonts w:cs="Arial"/>
                            <w:szCs w:val="20"/>
                          </w:rPr>
                          <w:t>Wijchen</w:t>
                        </w:r>
                      </w:p>
                    </w:tc>
                  </w:tr>
                  <w:tr w:rsidR="00D122B8" w:rsidRPr="00AC3DF3" w14:paraId="2F651336" w14:textId="77777777" w:rsidTr="00441305">
                    <w:tc>
                      <w:tcPr>
                        <w:tcW w:w="1985" w:type="dxa"/>
                      </w:tcPr>
                      <w:p w14:paraId="6A631F9C" w14:textId="045544DB" w:rsidR="00D122B8" w:rsidRDefault="00D122B8" w:rsidP="00D122B8">
                        <w:pPr>
                          <w:rPr>
                            <w:rFonts w:cs="Arial"/>
                            <w:szCs w:val="20"/>
                          </w:rPr>
                        </w:pPr>
                        <w:r w:rsidRPr="00642191">
                          <w:rPr>
                            <w:rFonts w:cs="Arial"/>
                            <w:szCs w:val="20"/>
                          </w:rPr>
                          <w:t>A. van Hout</w:t>
                        </w:r>
                      </w:p>
                    </w:tc>
                    <w:tc>
                      <w:tcPr>
                        <w:tcW w:w="4111" w:type="dxa"/>
                      </w:tcPr>
                      <w:p w14:paraId="77C082C1" w14:textId="5A064023" w:rsidR="00D122B8" w:rsidRDefault="00D122B8" w:rsidP="00D122B8">
                        <w:pPr>
                          <w:rPr>
                            <w:rFonts w:cs="Arial"/>
                            <w:szCs w:val="20"/>
                          </w:rPr>
                        </w:pPr>
                        <w:r w:rsidRPr="00561BE3">
                          <w:rPr>
                            <w:rFonts w:cs="Arial"/>
                            <w:szCs w:val="20"/>
                          </w:rPr>
                          <w:t>Westervoort</w:t>
                        </w:r>
                      </w:p>
                    </w:tc>
                  </w:tr>
                  <w:tr w:rsidR="00D122B8" w:rsidRPr="00AC3DF3" w14:paraId="59BD2267" w14:textId="77777777" w:rsidTr="00441305">
                    <w:tc>
                      <w:tcPr>
                        <w:tcW w:w="1985" w:type="dxa"/>
                      </w:tcPr>
                      <w:p w14:paraId="6D35E931" w14:textId="6EBF4EB4" w:rsidR="00D122B8" w:rsidRPr="00642191" w:rsidRDefault="00D122B8" w:rsidP="00D122B8">
                        <w:pPr>
                          <w:rPr>
                            <w:rFonts w:cs="Arial"/>
                            <w:szCs w:val="20"/>
                          </w:rPr>
                        </w:pPr>
                        <w:r w:rsidRPr="00BF2A86">
                          <w:rPr>
                            <w:rFonts w:cs="Arial"/>
                            <w:szCs w:val="20"/>
                          </w:rPr>
                          <w:t>L. van Riswijk</w:t>
                        </w:r>
                      </w:p>
                    </w:tc>
                    <w:tc>
                      <w:tcPr>
                        <w:tcW w:w="4111" w:type="dxa"/>
                      </w:tcPr>
                      <w:p w14:paraId="483FFC41" w14:textId="3C3B3C69" w:rsidR="00D122B8" w:rsidRPr="00561BE3" w:rsidRDefault="00D122B8" w:rsidP="00D122B8">
                        <w:pPr>
                          <w:rPr>
                            <w:rFonts w:cs="Arial"/>
                            <w:szCs w:val="20"/>
                          </w:rPr>
                        </w:pPr>
                        <w:r>
                          <w:rPr>
                            <w:rFonts w:cs="Arial"/>
                            <w:szCs w:val="20"/>
                          </w:rPr>
                          <w:t>Zevenaar</w:t>
                        </w:r>
                      </w:p>
                    </w:tc>
                  </w:tr>
                  <w:tr w:rsidR="00D122B8" w:rsidRPr="00AC3DF3" w14:paraId="1AE84A33" w14:textId="77777777" w:rsidTr="00441305">
                    <w:tc>
                      <w:tcPr>
                        <w:tcW w:w="1985" w:type="dxa"/>
                      </w:tcPr>
                      <w:p w14:paraId="72222EB6" w14:textId="27B0DF40" w:rsidR="00D122B8" w:rsidRPr="00BF2A86" w:rsidRDefault="00D122B8" w:rsidP="00D122B8">
                        <w:pPr>
                          <w:rPr>
                            <w:rFonts w:cs="Arial"/>
                            <w:szCs w:val="20"/>
                          </w:rPr>
                        </w:pPr>
                        <w:r>
                          <w:rPr>
                            <w:rFonts w:cs="Arial"/>
                            <w:szCs w:val="20"/>
                          </w:rPr>
                          <w:t>R. van der Zee</w:t>
                        </w:r>
                      </w:p>
                    </w:tc>
                    <w:tc>
                      <w:tcPr>
                        <w:tcW w:w="4111" w:type="dxa"/>
                      </w:tcPr>
                      <w:p w14:paraId="2466E83E" w14:textId="20C4EFF6" w:rsidR="00D122B8" w:rsidRPr="00AC3DF3" w:rsidRDefault="00466C97" w:rsidP="00D122B8">
                        <w:pPr>
                          <w:rPr>
                            <w:rFonts w:cs="Arial"/>
                            <w:szCs w:val="20"/>
                          </w:rPr>
                        </w:pPr>
                        <w:r>
                          <w:rPr>
                            <w:rFonts w:cs="Arial"/>
                            <w:szCs w:val="20"/>
                          </w:rPr>
                          <w:t>b</w:t>
                        </w:r>
                        <w:r w:rsidR="00D122B8">
                          <w:rPr>
                            <w:rFonts w:cs="Arial"/>
                            <w:szCs w:val="20"/>
                          </w:rPr>
                          <w:t>estuurlijk opdrachtgever Verbonden regio</w:t>
                        </w:r>
                      </w:p>
                    </w:tc>
                  </w:tr>
                  <w:tr w:rsidR="00D122B8" w:rsidRPr="00AC3DF3" w14:paraId="56BF76DA" w14:textId="77777777" w:rsidTr="00441305">
                    <w:tc>
                      <w:tcPr>
                        <w:tcW w:w="1985" w:type="dxa"/>
                      </w:tcPr>
                      <w:p w14:paraId="43D78D97" w14:textId="2ABA45EE" w:rsidR="00D122B8" w:rsidRDefault="00D122B8" w:rsidP="00D122B8">
                        <w:pPr>
                          <w:rPr>
                            <w:rFonts w:cs="Arial"/>
                            <w:szCs w:val="20"/>
                          </w:rPr>
                        </w:pPr>
                        <w:r w:rsidRPr="00BF2A86">
                          <w:rPr>
                            <w:rFonts w:cs="Arial"/>
                            <w:szCs w:val="20"/>
                          </w:rPr>
                          <w:t>T. Burgers</w:t>
                        </w:r>
                      </w:p>
                    </w:tc>
                    <w:tc>
                      <w:tcPr>
                        <w:tcW w:w="4111" w:type="dxa"/>
                      </w:tcPr>
                      <w:p w14:paraId="3F5FBC16" w14:textId="158B1E4E" w:rsidR="00D122B8" w:rsidRDefault="00D122B8" w:rsidP="00D122B8">
                        <w:pPr>
                          <w:rPr>
                            <w:rFonts w:cs="Arial"/>
                            <w:szCs w:val="20"/>
                          </w:rPr>
                        </w:pPr>
                        <w:r>
                          <w:rPr>
                            <w:rFonts w:cs="Arial"/>
                            <w:szCs w:val="20"/>
                          </w:rPr>
                          <w:t>bestuurlijk opdrachtgever Circulaire regio</w:t>
                        </w:r>
                      </w:p>
                    </w:tc>
                  </w:tr>
                  <w:tr w:rsidR="00D122B8" w:rsidRPr="00AC3DF3" w14:paraId="2B2D57E9" w14:textId="77777777" w:rsidTr="00441305">
                    <w:tc>
                      <w:tcPr>
                        <w:tcW w:w="1985" w:type="dxa"/>
                      </w:tcPr>
                      <w:p w14:paraId="439C9479" w14:textId="29394E87" w:rsidR="00D122B8" w:rsidRPr="00BF2A86" w:rsidRDefault="00D122B8" w:rsidP="00D122B8">
                        <w:pPr>
                          <w:rPr>
                            <w:rFonts w:cs="Arial"/>
                            <w:szCs w:val="20"/>
                          </w:rPr>
                        </w:pPr>
                        <w:r>
                          <w:rPr>
                            <w:rFonts w:cs="Arial"/>
                            <w:szCs w:val="20"/>
                          </w:rPr>
                          <w:t xml:space="preserve">H. Tiemens </w:t>
                        </w:r>
                      </w:p>
                    </w:tc>
                    <w:tc>
                      <w:tcPr>
                        <w:tcW w:w="4111" w:type="dxa"/>
                      </w:tcPr>
                      <w:p w14:paraId="68F8C869" w14:textId="39A600FA" w:rsidR="00D122B8" w:rsidRDefault="00D122B8" w:rsidP="00D122B8">
                        <w:pPr>
                          <w:rPr>
                            <w:rFonts w:cs="Arial"/>
                            <w:szCs w:val="20"/>
                          </w:rPr>
                        </w:pPr>
                        <w:r>
                          <w:rPr>
                            <w:rFonts w:cs="Arial"/>
                            <w:szCs w:val="20"/>
                          </w:rPr>
                          <w:t xml:space="preserve">Directeur </w:t>
                        </w:r>
                      </w:p>
                    </w:tc>
                  </w:tr>
                  <w:tr w:rsidR="00D122B8" w:rsidRPr="00AC3DF3" w14:paraId="382F72AE" w14:textId="77777777" w:rsidTr="00441305">
                    <w:tc>
                      <w:tcPr>
                        <w:tcW w:w="1985" w:type="dxa"/>
                      </w:tcPr>
                      <w:p w14:paraId="6611F282" w14:textId="46C58801" w:rsidR="00D122B8" w:rsidRPr="00BF2A86" w:rsidRDefault="00D122B8" w:rsidP="00D122B8">
                        <w:pPr>
                          <w:rPr>
                            <w:rFonts w:cs="Arial"/>
                            <w:szCs w:val="20"/>
                          </w:rPr>
                        </w:pPr>
                        <w:r w:rsidRPr="00BF2A86">
                          <w:rPr>
                            <w:rFonts w:cs="Arial"/>
                            <w:szCs w:val="20"/>
                          </w:rPr>
                          <w:t>H. van den Berg</w:t>
                        </w:r>
                      </w:p>
                    </w:tc>
                    <w:tc>
                      <w:tcPr>
                        <w:tcW w:w="4111" w:type="dxa"/>
                      </w:tcPr>
                      <w:p w14:paraId="599159D0" w14:textId="3C197B62" w:rsidR="00D122B8" w:rsidRDefault="00D122B8" w:rsidP="00D122B8">
                        <w:pPr>
                          <w:rPr>
                            <w:rFonts w:cs="Arial"/>
                            <w:szCs w:val="20"/>
                          </w:rPr>
                        </w:pPr>
                        <w:r>
                          <w:rPr>
                            <w:rFonts w:cs="Arial"/>
                            <w:szCs w:val="20"/>
                          </w:rPr>
                          <w:t>Adjunct directeur/strateeg</w:t>
                        </w:r>
                      </w:p>
                    </w:tc>
                  </w:tr>
                </w:tbl>
                <w:p w14:paraId="5C73386E" w14:textId="77777777" w:rsidR="00C249E0" w:rsidRPr="00AC3DF3" w:rsidRDefault="00C249E0">
                  <w:pPr>
                    <w:rPr>
                      <w:rFonts w:cs="Arial"/>
                      <w:szCs w:val="20"/>
                    </w:rPr>
                  </w:pPr>
                </w:p>
              </w:tc>
            </w:tr>
          </w:tbl>
          <w:p w14:paraId="3E1824F5" w14:textId="77777777" w:rsidR="003822A8" w:rsidRPr="00AC3DF3" w:rsidRDefault="006A42E3" w:rsidP="00F3237D">
            <w:pPr>
              <w:rPr>
                <w:rFonts w:cs="Arial"/>
                <w:szCs w:val="20"/>
              </w:rPr>
            </w:pPr>
          </w:p>
        </w:tc>
        <w:tc>
          <w:tcPr>
            <w:tcW w:w="5534" w:type="dxa"/>
            <w:tcMar>
              <w:left w:w="0" w:type="dxa"/>
              <w:right w:w="0" w:type="dxa"/>
            </w:tcMar>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75"/>
              <w:gridCol w:w="1988"/>
            </w:tblGrid>
            <w:tr w:rsidR="00132DAE" w:rsidRPr="00AC3DF3" w14:paraId="4FEBE6E5" w14:textId="77777777" w:rsidTr="00441305">
              <w:tc>
                <w:tcPr>
                  <w:tcW w:w="1975" w:type="dxa"/>
                  <w:tcMar>
                    <w:left w:w="0" w:type="dxa"/>
                    <w:right w:w="0" w:type="dxa"/>
                  </w:tcMar>
                </w:tcPr>
                <w:p w14:paraId="3F4E915D" w14:textId="77777777" w:rsidR="003822A8" w:rsidRPr="00AC3DF3" w:rsidRDefault="00AF202D" w:rsidP="00AF202D">
                  <w:pPr>
                    <w:ind w:left="138"/>
                    <w:rPr>
                      <w:rFonts w:cs="Arial"/>
                      <w:szCs w:val="20"/>
                    </w:rPr>
                  </w:pPr>
                  <w:r w:rsidRPr="00AC3DF3">
                    <w:rPr>
                      <w:rFonts w:eastAsia="Times New Roman" w:cs="Arial"/>
                      <w:b/>
                      <w:szCs w:val="20"/>
                      <w:lang w:eastAsia="nl-NL"/>
                    </w:rPr>
                    <w:t>Afwezig</w:t>
                  </w:r>
                </w:p>
              </w:tc>
              <w:tc>
                <w:tcPr>
                  <w:tcW w:w="1988" w:type="dxa"/>
                  <w:tcMar>
                    <w:left w:w="0" w:type="dxa"/>
                    <w:right w:w="0" w:type="dxa"/>
                  </w:tcMar>
                </w:tcPr>
                <w:p w14:paraId="442B65C4" w14:textId="77777777" w:rsidR="003822A8" w:rsidRPr="00AC3DF3" w:rsidRDefault="00AF202D" w:rsidP="00AF202D">
                  <w:pPr>
                    <w:ind w:left="124"/>
                    <w:rPr>
                      <w:rFonts w:cs="Arial"/>
                      <w:szCs w:val="20"/>
                    </w:rPr>
                  </w:pPr>
                  <w:r w:rsidRPr="00AC3DF3">
                    <w:rPr>
                      <w:rFonts w:eastAsia="Times New Roman" w:cs="Arial"/>
                      <w:b/>
                      <w:szCs w:val="20"/>
                      <w:lang w:eastAsia="nl-NL"/>
                    </w:rPr>
                    <w:t>Gemeente</w:t>
                  </w:r>
                </w:p>
              </w:tc>
            </w:tr>
            <w:tr w:rsidR="00132DAE" w:rsidRPr="00AC3DF3" w14:paraId="4BCCEE96" w14:textId="77777777" w:rsidTr="00441305">
              <w:tc>
                <w:tcPr>
                  <w:tcW w:w="3963" w:type="dxa"/>
                  <w:gridSpan w:val="2"/>
                  <w:tcMar>
                    <w:left w:w="0" w:type="dxa"/>
                    <w:right w:w="0" w:type="dxa"/>
                  </w:tcMar>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75"/>
                    <w:gridCol w:w="1988"/>
                  </w:tblGrid>
                  <w:tr w:rsidR="00DB2460" w:rsidRPr="00AC3DF3" w14:paraId="152D3D4D" w14:textId="77777777" w:rsidTr="00441305">
                    <w:tc>
                      <w:tcPr>
                        <w:tcW w:w="1975" w:type="dxa"/>
                      </w:tcPr>
                      <w:p w14:paraId="2805BF1A" w14:textId="5813F0FC" w:rsidR="00DB2460" w:rsidRPr="00AC3DF3" w:rsidRDefault="00DB2460" w:rsidP="00DB2460">
                        <w:pPr>
                          <w:spacing w:line="290" w:lineRule="exact"/>
                          <w:rPr>
                            <w:rFonts w:cs="Arial"/>
                            <w:szCs w:val="20"/>
                          </w:rPr>
                        </w:pPr>
                        <w:r w:rsidRPr="00BF2A86">
                          <w:rPr>
                            <w:rFonts w:cs="Arial"/>
                            <w:szCs w:val="20"/>
                          </w:rPr>
                          <w:t>A. Marcouch</w:t>
                        </w:r>
                      </w:p>
                    </w:tc>
                    <w:tc>
                      <w:tcPr>
                        <w:tcW w:w="1988" w:type="dxa"/>
                      </w:tcPr>
                      <w:p w14:paraId="7F810F19" w14:textId="1010E96A" w:rsidR="00DB2460" w:rsidRPr="00AC3DF3" w:rsidRDefault="00DB2460" w:rsidP="00DB2460">
                        <w:pPr>
                          <w:spacing w:line="290" w:lineRule="exact"/>
                          <w:rPr>
                            <w:rFonts w:cs="Arial"/>
                            <w:szCs w:val="20"/>
                          </w:rPr>
                        </w:pPr>
                        <w:r>
                          <w:rPr>
                            <w:rFonts w:cs="Arial"/>
                            <w:szCs w:val="20"/>
                          </w:rPr>
                          <w:t>Arnhem</w:t>
                        </w:r>
                      </w:p>
                    </w:tc>
                  </w:tr>
                  <w:tr w:rsidR="00A938DC" w:rsidRPr="00AC3DF3" w14:paraId="2EE2209E" w14:textId="77777777" w:rsidTr="00441305">
                    <w:tc>
                      <w:tcPr>
                        <w:tcW w:w="1975" w:type="dxa"/>
                      </w:tcPr>
                      <w:p w14:paraId="03957956" w14:textId="56EB810D" w:rsidR="00A938DC" w:rsidRPr="00C61A76" w:rsidRDefault="00A938DC" w:rsidP="00A938DC">
                        <w:pPr>
                          <w:rPr>
                            <w:rFonts w:cs="Arial"/>
                            <w:szCs w:val="20"/>
                          </w:rPr>
                        </w:pPr>
                        <w:r>
                          <w:rPr>
                            <w:rFonts w:cs="Arial"/>
                            <w:szCs w:val="20"/>
                          </w:rPr>
                          <w:t>J. Sluiter</w:t>
                        </w:r>
                      </w:p>
                    </w:tc>
                    <w:tc>
                      <w:tcPr>
                        <w:tcW w:w="1988" w:type="dxa"/>
                      </w:tcPr>
                      <w:p w14:paraId="185C7ADD" w14:textId="23C2B4A7" w:rsidR="00A938DC" w:rsidRPr="00AC3DF3" w:rsidRDefault="00A938DC" w:rsidP="00A938DC">
                        <w:pPr>
                          <w:rPr>
                            <w:rFonts w:cs="Arial"/>
                            <w:szCs w:val="20"/>
                          </w:rPr>
                        </w:pPr>
                        <w:r>
                          <w:rPr>
                            <w:rFonts w:cs="Arial"/>
                            <w:szCs w:val="20"/>
                          </w:rPr>
                          <w:t>Lingewaard</w:t>
                        </w:r>
                      </w:p>
                    </w:tc>
                  </w:tr>
                  <w:tr w:rsidR="00A938DC" w:rsidRPr="00AC3DF3" w14:paraId="7FBC1DE4" w14:textId="77777777" w:rsidTr="00441305">
                    <w:tc>
                      <w:tcPr>
                        <w:tcW w:w="1975" w:type="dxa"/>
                      </w:tcPr>
                      <w:p w14:paraId="340A06F2" w14:textId="0A86C407" w:rsidR="00A938DC" w:rsidRPr="00C61A76" w:rsidRDefault="00A938DC" w:rsidP="00A938DC">
                        <w:pPr>
                          <w:rPr>
                            <w:rFonts w:cs="Arial"/>
                            <w:szCs w:val="20"/>
                          </w:rPr>
                        </w:pPr>
                      </w:p>
                    </w:tc>
                    <w:tc>
                      <w:tcPr>
                        <w:tcW w:w="1988" w:type="dxa"/>
                      </w:tcPr>
                      <w:p w14:paraId="7FB93891" w14:textId="68471894" w:rsidR="00A938DC" w:rsidRPr="00AC3DF3" w:rsidRDefault="00A938DC" w:rsidP="00A938DC">
                        <w:pPr>
                          <w:rPr>
                            <w:rFonts w:cs="Arial"/>
                            <w:szCs w:val="20"/>
                          </w:rPr>
                        </w:pPr>
                      </w:p>
                    </w:tc>
                  </w:tr>
                  <w:tr w:rsidR="00A938DC" w:rsidRPr="00AC3DF3" w14:paraId="206E2388" w14:textId="77777777" w:rsidTr="00441305">
                    <w:tc>
                      <w:tcPr>
                        <w:tcW w:w="1975" w:type="dxa"/>
                      </w:tcPr>
                      <w:p w14:paraId="6ED3A08C" w14:textId="783841C4" w:rsidR="00A938DC" w:rsidRPr="00AC3DF3" w:rsidRDefault="00A938DC" w:rsidP="00A938DC">
                        <w:pPr>
                          <w:rPr>
                            <w:rFonts w:cs="Arial"/>
                            <w:szCs w:val="20"/>
                          </w:rPr>
                        </w:pPr>
                      </w:p>
                    </w:tc>
                    <w:tc>
                      <w:tcPr>
                        <w:tcW w:w="1988" w:type="dxa"/>
                      </w:tcPr>
                      <w:p w14:paraId="47C30A47" w14:textId="4CABDC89" w:rsidR="00A938DC" w:rsidRPr="00561BE3" w:rsidRDefault="00A938DC" w:rsidP="00A938DC">
                        <w:pPr>
                          <w:rPr>
                            <w:rFonts w:cs="Arial"/>
                            <w:szCs w:val="20"/>
                          </w:rPr>
                        </w:pPr>
                      </w:p>
                    </w:tc>
                  </w:tr>
                  <w:tr w:rsidR="00A938DC" w:rsidRPr="00AC3DF3" w14:paraId="5710B44F" w14:textId="77777777" w:rsidTr="00441305">
                    <w:tc>
                      <w:tcPr>
                        <w:tcW w:w="1975" w:type="dxa"/>
                      </w:tcPr>
                      <w:p w14:paraId="3C55D4CD" w14:textId="5BFB692A" w:rsidR="00A938DC" w:rsidRPr="00AC3DF3" w:rsidRDefault="00A938DC" w:rsidP="00A938DC">
                        <w:pPr>
                          <w:rPr>
                            <w:rFonts w:cs="Arial"/>
                            <w:szCs w:val="20"/>
                          </w:rPr>
                        </w:pPr>
                      </w:p>
                    </w:tc>
                    <w:tc>
                      <w:tcPr>
                        <w:tcW w:w="1988" w:type="dxa"/>
                      </w:tcPr>
                      <w:p w14:paraId="43D17F62" w14:textId="34A29358" w:rsidR="00A938DC" w:rsidRPr="00561BE3" w:rsidRDefault="00A938DC" w:rsidP="00A938DC">
                        <w:pPr>
                          <w:rPr>
                            <w:rFonts w:cs="Arial"/>
                            <w:szCs w:val="20"/>
                          </w:rPr>
                        </w:pPr>
                      </w:p>
                    </w:tc>
                  </w:tr>
                  <w:tr w:rsidR="00A938DC" w:rsidRPr="00AC3DF3" w14:paraId="57A8C719" w14:textId="77777777" w:rsidTr="00441305">
                    <w:tc>
                      <w:tcPr>
                        <w:tcW w:w="1975" w:type="dxa"/>
                      </w:tcPr>
                      <w:p w14:paraId="36E20F25" w14:textId="77777777" w:rsidR="00A938DC" w:rsidRPr="00AC3DF3" w:rsidRDefault="00A938DC" w:rsidP="00A938DC">
                        <w:pPr>
                          <w:rPr>
                            <w:rFonts w:cs="Arial"/>
                            <w:szCs w:val="20"/>
                          </w:rPr>
                        </w:pPr>
                      </w:p>
                    </w:tc>
                    <w:tc>
                      <w:tcPr>
                        <w:tcW w:w="1988" w:type="dxa"/>
                      </w:tcPr>
                      <w:p w14:paraId="196BCD1E" w14:textId="77777777" w:rsidR="00A938DC" w:rsidRPr="00AC3DF3" w:rsidRDefault="00A938DC" w:rsidP="00A938DC">
                        <w:pPr>
                          <w:rPr>
                            <w:rFonts w:cs="Arial"/>
                            <w:szCs w:val="20"/>
                          </w:rPr>
                        </w:pPr>
                      </w:p>
                    </w:tc>
                  </w:tr>
                  <w:tr w:rsidR="00A938DC" w:rsidRPr="00AC3DF3" w14:paraId="56C77F80" w14:textId="77777777" w:rsidTr="00441305">
                    <w:tc>
                      <w:tcPr>
                        <w:tcW w:w="1975" w:type="dxa"/>
                      </w:tcPr>
                      <w:p w14:paraId="00EAE3B3" w14:textId="77777777" w:rsidR="00A938DC" w:rsidRPr="00AC3DF3" w:rsidRDefault="00A938DC" w:rsidP="00A938DC">
                        <w:pPr>
                          <w:rPr>
                            <w:rFonts w:cs="Arial"/>
                            <w:szCs w:val="20"/>
                          </w:rPr>
                        </w:pPr>
                      </w:p>
                    </w:tc>
                    <w:tc>
                      <w:tcPr>
                        <w:tcW w:w="1988" w:type="dxa"/>
                      </w:tcPr>
                      <w:p w14:paraId="4E2E06CB" w14:textId="77777777" w:rsidR="00A938DC" w:rsidRPr="00AC3DF3" w:rsidRDefault="00A938DC" w:rsidP="00A938DC">
                        <w:pPr>
                          <w:rPr>
                            <w:rFonts w:cs="Arial"/>
                            <w:szCs w:val="20"/>
                          </w:rPr>
                        </w:pPr>
                      </w:p>
                    </w:tc>
                  </w:tr>
                  <w:tr w:rsidR="00A938DC" w:rsidRPr="00AC3DF3" w14:paraId="1B7CC70B" w14:textId="77777777" w:rsidTr="00441305">
                    <w:tc>
                      <w:tcPr>
                        <w:tcW w:w="1975" w:type="dxa"/>
                      </w:tcPr>
                      <w:p w14:paraId="3E732A11" w14:textId="77777777" w:rsidR="00A938DC" w:rsidRPr="00AC3DF3" w:rsidRDefault="00A938DC" w:rsidP="00A938DC">
                        <w:pPr>
                          <w:rPr>
                            <w:rFonts w:cs="Arial"/>
                            <w:szCs w:val="20"/>
                          </w:rPr>
                        </w:pPr>
                      </w:p>
                    </w:tc>
                    <w:tc>
                      <w:tcPr>
                        <w:tcW w:w="1988" w:type="dxa"/>
                      </w:tcPr>
                      <w:p w14:paraId="63219C79" w14:textId="77777777" w:rsidR="00A938DC" w:rsidRPr="00AC3DF3" w:rsidRDefault="00A938DC" w:rsidP="00A938DC">
                        <w:pPr>
                          <w:rPr>
                            <w:rFonts w:cs="Arial"/>
                            <w:szCs w:val="20"/>
                          </w:rPr>
                        </w:pPr>
                      </w:p>
                    </w:tc>
                  </w:tr>
                  <w:tr w:rsidR="00A938DC" w:rsidRPr="00AC3DF3" w14:paraId="7F268722" w14:textId="77777777" w:rsidTr="00441305">
                    <w:tc>
                      <w:tcPr>
                        <w:tcW w:w="1975" w:type="dxa"/>
                      </w:tcPr>
                      <w:p w14:paraId="1CECB8DB" w14:textId="77777777" w:rsidR="00A938DC" w:rsidRPr="00AC3DF3" w:rsidRDefault="00A938DC" w:rsidP="00A938DC">
                        <w:pPr>
                          <w:rPr>
                            <w:rFonts w:cs="Arial"/>
                            <w:szCs w:val="20"/>
                          </w:rPr>
                        </w:pPr>
                      </w:p>
                    </w:tc>
                    <w:tc>
                      <w:tcPr>
                        <w:tcW w:w="1988" w:type="dxa"/>
                      </w:tcPr>
                      <w:p w14:paraId="407C6474" w14:textId="77777777" w:rsidR="00A938DC" w:rsidRPr="00AC3DF3" w:rsidRDefault="00A938DC" w:rsidP="00A938DC">
                        <w:pPr>
                          <w:rPr>
                            <w:rFonts w:cs="Arial"/>
                            <w:szCs w:val="20"/>
                          </w:rPr>
                        </w:pPr>
                      </w:p>
                    </w:tc>
                  </w:tr>
                  <w:tr w:rsidR="00A938DC" w:rsidRPr="00AC3DF3" w14:paraId="5D1E2B93" w14:textId="77777777" w:rsidTr="00441305">
                    <w:tc>
                      <w:tcPr>
                        <w:tcW w:w="1975" w:type="dxa"/>
                      </w:tcPr>
                      <w:p w14:paraId="041B311F" w14:textId="77777777" w:rsidR="00A938DC" w:rsidRPr="00AC3DF3" w:rsidRDefault="00A938DC" w:rsidP="00A938DC">
                        <w:pPr>
                          <w:rPr>
                            <w:rFonts w:cs="Arial"/>
                            <w:szCs w:val="20"/>
                          </w:rPr>
                        </w:pPr>
                      </w:p>
                    </w:tc>
                    <w:tc>
                      <w:tcPr>
                        <w:tcW w:w="1988" w:type="dxa"/>
                      </w:tcPr>
                      <w:p w14:paraId="223818DA" w14:textId="77777777" w:rsidR="00A938DC" w:rsidRPr="00AC3DF3" w:rsidRDefault="00A938DC" w:rsidP="00A938DC">
                        <w:pPr>
                          <w:rPr>
                            <w:rFonts w:cs="Arial"/>
                            <w:szCs w:val="20"/>
                          </w:rPr>
                        </w:pPr>
                      </w:p>
                    </w:tc>
                  </w:tr>
                  <w:tr w:rsidR="00A938DC" w:rsidRPr="00AC3DF3" w14:paraId="01697589" w14:textId="77777777" w:rsidTr="00441305">
                    <w:tc>
                      <w:tcPr>
                        <w:tcW w:w="1975" w:type="dxa"/>
                      </w:tcPr>
                      <w:p w14:paraId="697A9212" w14:textId="77777777" w:rsidR="00A938DC" w:rsidRPr="00AC3DF3" w:rsidRDefault="00A938DC" w:rsidP="00A938DC">
                        <w:pPr>
                          <w:rPr>
                            <w:rFonts w:cs="Arial"/>
                            <w:szCs w:val="20"/>
                          </w:rPr>
                        </w:pPr>
                      </w:p>
                    </w:tc>
                    <w:tc>
                      <w:tcPr>
                        <w:tcW w:w="1988" w:type="dxa"/>
                      </w:tcPr>
                      <w:p w14:paraId="1E42BD6B" w14:textId="77777777" w:rsidR="00A938DC" w:rsidRPr="00AC3DF3" w:rsidRDefault="00A938DC" w:rsidP="00A938DC">
                        <w:pPr>
                          <w:rPr>
                            <w:rFonts w:cs="Arial"/>
                            <w:szCs w:val="20"/>
                          </w:rPr>
                        </w:pPr>
                      </w:p>
                    </w:tc>
                  </w:tr>
                  <w:tr w:rsidR="00A938DC" w:rsidRPr="00AC3DF3" w14:paraId="3128759A" w14:textId="77777777" w:rsidTr="00441305">
                    <w:tc>
                      <w:tcPr>
                        <w:tcW w:w="1975" w:type="dxa"/>
                      </w:tcPr>
                      <w:p w14:paraId="45CEBD12" w14:textId="77777777" w:rsidR="00A938DC" w:rsidRPr="00AC3DF3" w:rsidRDefault="00A938DC" w:rsidP="00A938DC">
                        <w:pPr>
                          <w:rPr>
                            <w:rFonts w:cs="Arial"/>
                            <w:szCs w:val="20"/>
                          </w:rPr>
                        </w:pPr>
                      </w:p>
                    </w:tc>
                    <w:tc>
                      <w:tcPr>
                        <w:tcW w:w="1988" w:type="dxa"/>
                      </w:tcPr>
                      <w:p w14:paraId="27382D24" w14:textId="77777777" w:rsidR="00A938DC" w:rsidRPr="00AC3DF3" w:rsidRDefault="00A938DC" w:rsidP="00A938DC">
                        <w:pPr>
                          <w:rPr>
                            <w:rFonts w:cs="Arial"/>
                            <w:szCs w:val="20"/>
                          </w:rPr>
                        </w:pPr>
                      </w:p>
                    </w:tc>
                  </w:tr>
                  <w:tr w:rsidR="00A938DC" w:rsidRPr="00AC3DF3" w14:paraId="56D14E66" w14:textId="77777777" w:rsidTr="00441305">
                    <w:tc>
                      <w:tcPr>
                        <w:tcW w:w="1975" w:type="dxa"/>
                      </w:tcPr>
                      <w:p w14:paraId="78345F45" w14:textId="77777777" w:rsidR="00A938DC" w:rsidRPr="00AC3DF3" w:rsidRDefault="00A938DC" w:rsidP="00A938DC">
                        <w:pPr>
                          <w:rPr>
                            <w:rFonts w:cs="Arial"/>
                            <w:szCs w:val="20"/>
                          </w:rPr>
                        </w:pPr>
                      </w:p>
                    </w:tc>
                    <w:tc>
                      <w:tcPr>
                        <w:tcW w:w="1988" w:type="dxa"/>
                      </w:tcPr>
                      <w:p w14:paraId="0C37E177" w14:textId="77777777" w:rsidR="00A938DC" w:rsidRPr="00AC3DF3" w:rsidRDefault="00A938DC" w:rsidP="00A938DC">
                        <w:pPr>
                          <w:rPr>
                            <w:rFonts w:cs="Arial"/>
                            <w:szCs w:val="20"/>
                          </w:rPr>
                        </w:pPr>
                      </w:p>
                    </w:tc>
                  </w:tr>
                  <w:tr w:rsidR="00A938DC" w:rsidRPr="00AC3DF3" w14:paraId="757C57A7" w14:textId="77777777" w:rsidTr="00441305">
                    <w:tc>
                      <w:tcPr>
                        <w:tcW w:w="1975" w:type="dxa"/>
                      </w:tcPr>
                      <w:p w14:paraId="36B9736D" w14:textId="77777777" w:rsidR="00A938DC" w:rsidRPr="00AC3DF3" w:rsidRDefault="00A938DC" w:rsidP="00A938DC">
                        <w:pPr>
                          <w:rPr>
                            <w:rFonts w:cs="Arial"/>
                            <w:szCs w:val="20"/>
                          </w:rPr>
                        </w:pPr>
                      </w:p>
                    </w:tc>
                    <w:tc>
                      <w:tcPr>
                        <w:tcW w:w="1988" w:type="dxa"/>
                      </w:tcPr>
                      <w:p w14:paraId="038DE44F" w14:textId="77777777" w:rsidR="00A938DC" w:rsidRPr="00AC3DF3" w:rsidRDefault="00A938DC" w:rsidP="00A938DC">
                        <w:pPr>
                          <w:rPr>
                            <w:rFonts w:cs="Arial"/>
                            <w:szCs w:val="20"/>
                          </w:rPr>
                        </w:pPr>
                      </w:p>
                    </w:tc>
                  </w:tr>
                  <w:tr w:rsidR="00A938DC" w:rsidRPr="00AC3DF3" w14:paraId="6758D8B5" w14:textId="77777777" w:rsidTr="00441305">
                    <w:tc>
                      <w:tcPr>
                        <w:tcW w:w="1975" w:type="dxa"/>
                      </w:tcPr>
                      <w:p w14:paraId="3E3BA145" w14:textId="77777777" w:rsidR="00A938DC" w:rsidRPr="00AC3DF3" w:rsidRDefault="00A938DC" w:rsidP="00A938DC">
                        <w:pPr>
                          <w:rPr>
                            <w:rFonts w:cs="Arial"/>
                            <w:szCs w:val="20"/>
                          </w:rPr>
                        </w:pPr>
                      </w:p>
                    </w:tc>
                    <w:tc>
                      <w:tcPr>
                        <w:tcW w:w="1988" w:type="dxa"/>
                      </w:tcPr>
                      <w:p w14:paraId="10A6BACC" w14:textId="77777777" w:rsidR="00A938DC" w:rsidRPr="00AC3DF3" w:rsidRDefault="00A938DC" w:rsidP="00A938DC">
                        <w:pPr>
                          <w:rPr>
                            <w:rFonts w:cs="Arial"/>
                            <w:szCs w:val="20"/>
                          </w:rPr>
                        </w:pPr>
                      </w:p>
                    </w:tc>
                  </w:tr>
                  <w:tr w:rsidR="00A938DC" w:rsidRPr="00AC3DF3" w14:paraId="2D715493" w14:textId="77777777" w:rsidTr="00441305">
                    <w:tc>
                      <w:tcPr>
                        <w:tcW w:w="1975" w:type="dxa"/>
                      </w:tcPr>
                      <w:p w14:paraId="567E8539" w14:textId="77777777" w:rsidR="00A938DC" w:rsidRPr="00AC3DF3" w:rsidRDefault="00A938DC" w:rsidP="00A938DC">
                        <w:pPr>
                          <w:rPr>
                            <w:rFonts w:cs="Arial"/>
                            <w:szCs w:val="20"/>
                          </w:rPr>
                        </w:pPr>
                      </w:p>
                    </w:tc>
                    <w:tc>
                      <w:tcPr>
                        <w:tcW w:w="1988" w:type="dxa"/>
                      </w:tcPr>
                      <w:p w14:paraId="4EC9C402" w14:textId="77777777" w:rsidR="00A938DC" w:rsidRPr="00AC3DF3" w:rsidRDefault="00A938DC" w:rsidP="00A938DC">
                        <w:pPr>
                          <w:rPr>
                            <w:rFonts w:cs="Arial"/>
                            <w:szCs w:val="20"/>
                          </w:rPr>
                        </w:pPr>
                      </w:p>
                    </w:tc>
                  </w:tr>
                  <w:tr w:rsidR="00A938DC" w:rsidRPr="00AC3DF3" w14:paraId="31CF3849" w14:textId="77777777" w:rsidTr="00441305">
                    <w:tc>
                      <w:tcPr>
                        <w:tcW w:w="1975" w:type="dxa"/>
                      </w:tcPr>
                      <w:p w14:paraId="6FC648B1" w14:textId="77777777" w:rsidR="00A938DC" w:rsidRPr="00AC3DF3" w:rsidRDefault="00A938DC" w:rsidP="00A938DC">
                        <w:pPr>
                          <w:ind w:firstLine="708"/>
                          <w:rPr>
                            <w:rFonts w:cs="Arial"/>
                            <w:szCs w:val="20"/>
                          </w:rPr>
                        </w:pPr>
                      </w:p>
                    </w:tc>
                    <w:tc>
                      <w:tcPr>
                        <w:tcW w:w="1988" w:type="dxa"/>
                      </w:tcPr>
                      <w:p w14:paraId="24DF9E78" w14:textId="77777777" w:rsidR="00A938DC" w:rsidRPr="00AC3DF3" w:rsidRDefault="00A938DC" w:rsidP="00A938DC">
                        <w:pPr>
                          <w:rPr>
                            <w:rFonts w:cs="Arial"/>
                            <w:szCs w:val="20"/>
                          </w:rPr>
                        </w:pPr>
                      </w:p>
                    </w:tc>
                  </w:tr>
                  <w:tr w:rsidR="00A938DC" w:rsidRPr="00AC3DF3" w14:paraId="5B9FF453" w14:textId="77777777" w:rsidTr="00441305">
                    <w:tc>
                      <w:tcPr>
                        <w:tcW w:w="1975" w:type="dxa"/>
                      </w:tcPr>
                      <w:p w14:paraId="75AF286D" w14:textId="77777777" w:rsidR="00A938DC" w:rsidRPr="00AC3DF3" w:rsidRDefault="00A938DC" w:rsidP="00A938DC">
                        <w:pPr>
                          <w:rPr>
                            <w:rFonts w:cs="Arial"/>
                            <w:szCs w:val="20"/>
                          </w:rPr>
                        </w:pPr>
                      </w:p>
                    </w:tc>
                    <w:tc>
                      <w:tcPr>
                        <w:tcW w:w="1988" w:type="dxa"/>
                      </w:tcPr>
                      <w:p w14:paraId="5BAECA9E" w14:textId="77777777" w:rsidR="00A938DC" w:rsidRPr="00AC3DF3" w:rsidRDefault="00A938DC" w:rsidP="00A938DC">
                        <w:pPr>
                          <w:rPr>
                            <w:rFonts w:cs="Arial"/>
                            <w:szCs w:val="20"/>
                          </w:rPr>
                        </w:pPr>
                      </w:p>
                    </w:tc>
                  </w:tr>
                </w:tbl>
                <w:p w14:paraId="226D07B2" w14:textId="77777777" w:rsidR="00C249E0" w:rsidRPr="00AC3DF3" w:rsidRDefault="00C249E0">
                  <w:pPr>
                    <w:rPr>
                      <w:rFonts w:cs="Arial"/>
                      <w:szCs w:val="20"/>
                    </w:rPr>
                  </w:pPr>
                </w:p>
              </w:tc>
            </w:tr>
          </w:tbl>
          <w:p w14:paraId="0FE9CFCE" w14:textId="77777777" w:rsidR="003822A8" w:rsidRPr="00AC3DF3" w:rsidRDefault="006A42E3" w:rsidP="00F3237D">
            <w:pPr>
              <w:rPr>
                <w:rFonts w:cs="Arial"/>
                <w:szCs w:val="20"/>
              </w:rPr>
            </w:pPr>
          </w:p>
        </w:tc>
      </w:tr>
    </w:tbl>
    <w:tbl>
      <w:tblPr>
        <w:tblW w:w="10065" w:type="dxa"/>
        <w:tblLayout w:type="fixed"/>
        <w:tblCellMar>
          <w:left w:w="70" w:type="dxa"/>
          <w:right w:w="70" w:type="dxa"/>
        </w:tblCellMar>
        <w:tblLook w:val="04A0" w:firstRow="1" w:lastRow="0" w:firstColumn="1" w:lastColumn="0" w:noHBand="0" w:noVBand="1"/>
      </w:tblPr>
      <w:tblGrid>
        <w:gridCol w:w="10065"/>
      </w:tblGrid>
      <w:tr w:rsidR="00CC7FB8" w:rsidRPr="00AC3DF3" w14:paraId="6E1BEABA" w14:textId="77777777" w:rsidTr="00CC7FB8">
        <w:tc>
          <w:tcPr>
            <w:tcW w:w="10065" w:type="dxa"/>
            <w:tcBorders>
              <w:top w:val="single" w:sz="4" w:space="0" w:color="auto"/>
              <w:left w:val="nil"/>
              <w:bottom w:val="single" w:sz="2" w:space="0" w:color="BFBFBF" w:themeColor="background1" w:themeShade="BF"/>
              <w:right w:val="nil"/>
            </w:tcBorders>
            <w:tcMar>
              <w:left w:w="0" w:type="dxa"/>
              <w:right w:w="0" w:type="dxa"/>
            </w:tcMar>
            <w:hideMark/>
          </w:tcPr>
          <w:p w14:paraId="0954A5D1" w14:textId="77777777" w:rsidR="00CC7FB8" w:rsidRPr="00AC3DF3" w:rsidRDefault="00CC7FB8" w:rsidP="00F3237D">
            <w:pPr>
              <w:keepNext/>
              <w:outlineLvl w:val="0"/>
              <w:rPr>
                <w:rFonts w:eastAsia="Times New Roman" w:cs="Arial"/>
                <w:b/>
                <w:szCs w:val="20"/>
                <w:lang w:eastAsia="nl-NL"/>
              </w:rPr>
            </w:pPr>
            <w:r w:rsidRPr="00AC3DF3">
              <w:rPr>
                <w:rFonts w:eastAsia="Times New Roman" w:cs="Arial"/>
                <w:b/>
                <w:szCs w:val="20"/>
                <w:lang w:eastAsia="nl-NL"/>
              </w:rPr>
              <w:t>Verslag tekst:</w:t>
            </w:r>
          </w:p>
        </w:tc>
      </w:tr>
      <w:tr w:rsidR="00CC7FB8" w:rsidRPr="00AC3DF3" w14:paraId="2BD11273" w14:textId="77777777" w:rsidTr="002E4A38">
        <w:trPr>
          <w:trHeight w:val="400"/>
        </w:trPr>
        <w:tc>
          <w:tcPr>
            <w:tcW w:w="10065"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hideMark/>
          </w:tcPr>
          <w:p w14:paraId="22E8CABF" w14:textId="77777777" w:rsidR="00CC7FB8" w:rsidRPr="00AE0D1E" w:rsidRDefault="00CC7FB8" w:rsidP="00CC7FB8">
            <w:pPr>
              <w:pBdr>
                <w:bottom w:val="single" w:sz="4" w:space="1" w:color="auto"/>
              </w:pBdr>
              <w:rPr>
                <w:rFonts w:cs="Arial"/>
                <w:b/>
                <w:color w:val="2E74B5" w:themeColor="accent1" w:themeShade="BF"/>
              </w:rPr>
            </w:pPr>
            <w:r w:rsidRPr="00AE0D1E">
              <w:rPr>
                <w:rFonts w:cs="Arial"/>
                <w:b/>
                <w:color w:val="2E74B5" w:themeColor="accent1" w:themeShade="BF"/>
              </w:rPr>
              <w:t>Deel 1</w:t>
            </w:r>
            <w:r>
              <w:rPr>
                <w:rFonts w:cs="Arial"/>
                <w:b/>
                <w:color w:val="2E74B5" w:themeColor="accent1" w:themeShade="BF"/>
              </w:rPr>
              <w:t xml:space="preserve"> </w:t>
            </w:r>
          </w:p>
          <w:p w14:paraId="57B6C9B1" w14:textId="129C2F3F" w:rsidR="00CC7FB8" w:rsidRPr="00CC7FB8" w:rsidRDefault="00CC7FB8" w:rsidP="00CC7FB8">
            <w:pPr>
              <w:rPr>
                <w:rFonts w:cs="Arial"/>
                <w:b/>
                <w:bCs/>
              </w:rPr>
            </w:pPr>
            <w:r>
              <w:rPr>
                <w:rFonts w:cs="Arial"/>
                <w:b/>
                <w:bCs/>
              </w:rPr>
              <w:t xml:space="preserve">1. </w:t>
            </w:r>
            <w:r w:rsidRPr="00CC7FB8">
              <w:rPr>
                <w:rFonts w:cs="Arial"/>
                <w:b/>
                <w:bCs/>
              </w:rPr>
              <w:t>Opening en mededelingen</w:t>
            </w:r>
          </w:p>
          <w:p w14:paraId="3E158381" w14:textId="492C3502" w:rsidR="00CC7FB8" w:rsidRPr="006B7190" w:rsidRDefault="00CC7FB8" w:rsidP="006B7190">
            <w:pPr>
              <w:pStyle w:val="Geenafstand"/>
              <w:rPr>
                <w:i/>
                <w:iCs/>
              </w:rPr>
            </w:pPr>
            <w:r w:rsidRPr="006B7190">
              <w:rPr>
                <w:i/>
                <w:iCs/>
              </w:rPr>
              <w:t xml:space="preserve">Afmeldingen van: </w:t>
            </w:r>
          </w:p>
          <w:p w14:paraId="62D33439" w14:textId="7F0D1C20" w:rsidR="00CC7FB8" w:rsidRDefault="004D647A" w:rsidP="00D700FB">
            <w:pPr>
              <w:pStyle w:val="Geenafstand"/>
            </w:pPr>
            <w:r>
              <w:t xml:space="preserve">A. Marcouch – Arnhem, plaatsvervanger </w:t>
            </w:r>
            <w:r w:rsidR="00CC4BBB">
              <w:t xml:space="preserve">J. van Dellen </w:t>
            </w:r>
            <w:r w:rsidR="00E8074A">
              <w:t>aanwezig</w:t>
            </w:r>
          </w:p>
          <w:p w14:paraId="0E54D7D7" w14:textId="6861A6B3" w:rsidR="00A938DC" w:rsidRDefault="00A938DC" w:rsidP="00D700FB">
            <w:pPr>
              <w:pStyle w:val="Geenafstand"/>
            </w:pPr>
            <w:r>
              <w:t>H. Witjes – Lingewaard, vanwege nieuwe functie</w:t>
            </w:r>
          </w:p>
          <w:p w14:paraId="594533FC" w14:textId="10EAC993" w:rsidR="00DC326B" w:rsidRDefault="0044436C" w:rsidP="00D700FB">
            <w:pPr>
              <w:pStyle w:val="Geenafstand"/>
            </w:pPr>
            <w:r>
              <w:t>J. Sluiter – Lingewaard, geen vervanging</w:t>
            </w:r>
          </w:p>
          <w:p w14:paraId="3480E846" w14:textId="77777777" w:rsidR="0044436C" w:rsidRPr="00FF2878" w:rsidRDefault="0044436C" w:rsidP="00FF2878">
            <w:pPr>
              <w:pStyle w:val="Geenafstand"/>
            </w:pPr>
          </w:p>
          <w:p w14:paraId="52492549" w14:textId="77777777" w:rsidR="006626AC" w:rsidRPr="00FF2878" w:rsidRDefault="006626AC" w:rsidP="00FF2878">
            <w:pPr>
              <w:pStyle w:val="Geenafstand"/>
            </w:pPr>
            <w:r w:rsidRPr="00FF2878">
              <w:t xml:space="preserve">Voor gemeente Lingewaard neemt wethouder Johan Sluiter </w:t>
            </w:r>
            <w:r w:rsidRPr="002F4A79">
              <w:t>voorlopig</w:t>
            </w:r>
            <w:r w:rsidRPr="00FF2878">
              <w:t xml:space="preserve"> de rol van Helga Witjes over in het AB.</w:t>
            </w:r>
          </w:p>
          <w:p w14:paraId="41D7AA37" w14:textId="77777777" w:rsidR="0084399E" w:rsidRPr="00FF2878" w:rsidRDefault="0084399E" w:rsidP="00FF2878">
            <w:pPr>
              <w:pStyle w:val="Geenafstand"/>
            </w:pPr>
          </w:p>
          <w:p w14:paraId="324EE261" w14:textId="57183C9E" w:rsidR="009A1A8D" w:rsidRPr="00FF2878" w:rsidRDefault="009A1A8D" w:rsidP="00FF2878">
            <w:pPr>
              <w:pStyle w:val="Geenafstand"/>
            </w:pPr>
            <w:r w:rsidRPr="00FF2878">
              <w:t>De heer Joerie Minses is m.i.v. 13-01-2022 de nieuwe burgemeester van Heumen en AB-lid voor de GMR</w:t>
            </w:r>
            <w:r w:rsidR="00216AF3">
              <w:t xml:space="preserve"> en wordt welkom geheten in de vergadering</w:t>
            </w:r>
            <w:r w:rsidRPr="00FF2878">
              <w:t>.</w:t>
            </w:r>
          </w:p>
          <w:p w14:paraId="174F6BB2" w14:textId="77777777" w:rsidR="009A1A8D" w:rsidRPr="00FF2878" w:rsidRDefault="009A1A8D" w:rsidP="00FF2878">
            <w:pPr>
              <w:pStyle w:val="Geenafstand"/>
            </w:pPr>
          </w:p>
          <w:p w14:paraId="5CE357F1" w14:textId="1390ACAF" w:rsidR="009A1A8D" w:rsidRPr="00FF2878" w:rsidRDefault="0044436C" w:rsidP="00FF2878">
            <w:pPr>
              <w:pStyle w:val="Geenafstand"/>
            </w:pPr>
            <w:r w:rsidRPr="00FF2878">
              <w:t>Het j</w:t>
            </w:r>
            <w:r w:rsidR="009A1A8D" w:rsidRPr="00FF2878">
              <w:t xml:space="preserve">aarlijks evenement GMR </w:t>
            </w:r>
            <w:r w:rsidR="005E0E86">
              <w:t xml:space="preserve">is </w:t>
            </w:r>
            <w:r w:rsidR="009A1A8D" w:rsidRPr="00FF2878">
              <w:t>verplaatst van 31 maart naar vrijdag 10 juni.</w:t>
            </w:r>
          </w:p>
          <w:p w14:paraId="18B18EF2" w14:textId="77777777" w:rsidR="009A1A8D" w:rsidRPr="00FF2878" w:rsidRDefault="009A1A8D" w:rsidP="00FF2878">
            <w:pPr>
              <w:pStyle w:val="Geenafstand"/>
            </w:pPr>
          </w:p>
          <w:p w14:paraId="6EC59DF2" w14:textId="4F7A50C6" w:rsidR="009A1A8D" w:rsidRPr="00FF2878" w:rsidRDefault="009A1A8D" w:rsidP="00FF2878">
            <w:pPr>
              <w:pStyle w:val="Geenafstand"/>
            </w:pPr>
            <w:r w:rsidRPr="00FF2878">
              <w:t xml:space="preserve">Op verzoek van het AB </w:t>
            </w:r>
            <w:r w:rsidR="0084399E" w:rsidRPr="00FF2878">
              <w:t>zijn</w:t>
            </w:r>
            <w:r w:rsidRPr="00FF2878">
              <w:t xml:space="preserve"> de AB-vergaderingen van 25 mei en 30 november verplaatst naar de Regio Overleg(t)-dagen van resp. 15 juni en 7 december. De nieuwe afspraken zijn verstuurd, inclusief uitnodiging voor de lunch en secretariaten zijn geïnformeerd over deze wijzigingen.</w:t>
            </w:r>
          </w:p>
          <w:p w14:paraId="2E494A6C" w14:textId="77777777" w:rsidR="009A1A8D" w:rsidRPr="00FF2878" w:rsidRDefault="009A1A8D" w:rsidP="00FF2878">
            <w:pPr>
              <w:pStyle w:val="Geenafstand"/>
            </w:pPr>
          </w:p>
          <w:p w14:paraId="4CB8CE4D" w14:textId="75792DE6" w:rsidR="009A1A8D" w:rsidRPr="00FF2878" w:rsidRDefault="00FF2878" w:rsidP="00FF2878">
            <w:pPr>
              <w:pStyle w:val="Geenafstand"/>
            </w:pPr>
            <w:r>
              <w:t>D</w:t>
            </w:r>
            <w:r w:rsidR="009A1A8D" w:rsidRPr="00FF2878">
              <w:t>e Regio Overleg(t) van 9 maart wordt een digitale vergaderdag.</w:t>
            </w:r>
          </w:p>
          <w:p w14:paraId="009699DE" w14:textId="68CF3B3C" w:rsidR="00CC7FB8" w:rsidRDefault="00CC7FB8" w:rsidP="00D700FB">
            <w:pPr>
              <w:pStyle w:val="Geenafstand"/>
            </w:pPr>
          </w:p>
          <w:p w14:paraId="5B8748C5" w14:textId="6DA86554" w:rsidR="00CC7FB8" w:rsidRDefault="00CC7FB8" w:rsidP="00D700FB">
            <w:pPr>
              <w:pStyle w:val="Geenafstand"/>
              <w:rPr>
                <w:i/>
              </w:rPr>
            </w:pPr>
            <w:r>
              <w:rPr>
                <w:i/>
              </w:rPr>
              <w:t xml:space="preserve">- Gelegenheid om in te spreken </w:t>
            </w:r>
          </w:p>
          <w:p w14:paraId="230E20B9" w14:textId="36062CD6" w:rsidR="00CC7FB8" w:rsidRPr="00AE0D6A" w:rsidRDefault="003D2150" w:rsidP="00D700FB">
            <w:pPr>
              <w:pStyle w:val="Geenafstand"/>
              <w:rPr>
                <w:rFonts w:cs="Arial"/>
                <w:iCs/>
              </w:rPr>
            </w:pPr>
            <w:r>
              <w:rPr>
                <w:rFonts w:cs="Arial"/>
                <w:iCs/>
              </w:rPr>
              <w:t>-</w:t>
            </w:r>
            <w:r w:rsidR="0084399E">
              <w:rPr>
                <w:rFonts w:cs="Arial"/>
                <w:iCs/>
              </w:rPr>
              <w:t xml:space="preserve"> Ramon Barends, Kennisnetwerk Arnhem </w:t>
            </w:r>
            <w:r w:rsidR="0044249C">
              <w:rPr>
                <w:rFonts w:cs="Arial"/>
                <w:iCs/>
              </w:rPr>
              <w:t>–</w:t>
            </w:r>
            <w:r w:rsidR="0084399E">
              <w:rPr>
                <w:rFonts w:cs="Arial"/>
                <w:iCs/>
              </w:rPr>
              <w:t xml:space="preserve"> Nijmegen</w:t>
            </w:r>
            <w:r w:rsidR="006E3E12">
              <w:rPr>
                <w:rFonts w:cs="Arial"/>
                <w:iCs/>
              </w:rPr>
              <w:t>,</w:t>
            </w:r>
            <w:r w:rsidR="0044249C">
              <w:rPr>
                <w:rFonts w:cs="Arial"/>
                <w:iCs/>
              </w:rPr>
              <w:t xml:space="preserve"> m</w:t>
            </w:r>
            <w:r w:rsidR="0042233A">
              <w:rPr>
                <w:rFonts w:cs="Arial"/>
                <w:iCs/>
              </w:rPr>
              <w:t xml:space="preserve">aakt gebruik van de </w:t>
            </w:r>
            <w:r w:rsidR="008C5469">
              <w:rPr>
                <w:rFonts w:cs="Arial"/>
                <w:iCs/>
              </w:rPr>
              <w:t>gelegenheid om in te spreken en m</w:t>
            </w:r>
            <w:r w:rsidR="0044249C">
              <w:rPr>
                <w:rFonts w:cs="Arial"/>
                <w:iCs/>
              </w:rPr>
              <w:t xml:space="preserve">emoreert </w:t>
            </w:r>
            <w:r w:rsidR="00945826">
              <w:rPr>
                <w:rFonts w:cs="Arial"/>
                <w:iCs/>
              </w:rPr>
              <w:t xml:space="preserve">o.a. </w:t>
            </w:r>
            <w:r w:rsidR="0044249C">
              <w:rPr>
                <w:rFonts w:cs="Arial"/>
                <w:iCs/>
              </w:rPr>
              <w:t xml:space="preserve">aan de </w:t>
            </w:r>
            <w:r w:rsidR="0042233A">
              <w:rPr>
                <w:rFonts w:cs="Arial"/>
                <w:iCs/>
              </w:rPr>
              <w:t>ondertekening van het Bestuursakkoord met provincie Gelderland en The Economic Board</w:t>
            </w:r>
            <w:r w:rsidR="008C5469">
              <w:rPr>
                <w:rFonts w:cs="Arial"/>
                <w:iCs/>
              </w:rPr>
              <w:t xml:space="preserve"> en zijn aanwezigheid bij het Bestuurlijk opgaveteam van de Ontspannen regio</w:t>
            </w:r>
            <w:r w:rsidR="0042233A">
              <w:rPr>
                <w:rFonts w:cs="Arial"/>
                <w:iCs/>
              </w:rPr>
              <w:t>.</w:t>
            </w:r>
            <w:r w:rsidR="00924DB3">
              <w:rPr>
                <w:rFonts w:cs="Arial"/>
                <w:iCs/>
              </w:rPr>
              <w:t xml:space="preserve"> Hij stuurt een aantal stukken ter kennisgeving aan het AB.</w:t>
            </w:r>
            <w:r w:rsidR="007F4008">
              <w:rPr>
                <w:rFonts w:cs="Arial"/>
                <w:iCs/>
              </w:rPr>
              <w:t xml:space="preserve"> Hij wenst het AB veel succes bij de verkiezingen en </w:t>
            </w:r>
            <w:r w:rsidR="00F53262">
              <w:rPr>
                <w:rFonts w:cs="Arial"/>
                <w:iCs/>
              </w:rPr>
              <w:t>dankt degenen die niet terugkomen na de verkiezingen voor hun inspanningen</w:t>
            </w:r>
            <w:r w:rsidR="007E47C8">
              <w:rPr>
                <w:rFonts w:cs="Arial"/>
                <w:iCs/>
              </w:rPr>
              <w:t xml:space="preserve"> voor de regio</w:t>
            </w:r>
            <w:r w:rsidR="00F53262">
              <w:rPr>
                <w:rFonts w:cs="Arial"/>
                <w:iCs/>
              </w:rPr>
              <w:t>.</w:t>
            </w:r>
          </w:p>
          <w:p w14:paraId="0652E8EF" w14:textId="77777777" w:rsidR="002700E0" w:rsidRDefault="002700E0" w:rsidP="00667229">
            <w:pPr>
              <w:rPr>
                <w:rFonts w:cs="Arial"/>
                <w:b/>
              </w:rPr>
            </w:pPr>
          </w:p>
          <w:p w14:paraId="6A7662D3" w14:textId="77777777" w:rsidR="00825CBB" w:rsidRDefault="00825CBB" w:rsidP="00667229">
            <w:pPr>
              <w:rPr>
                <w:rFonts w:cs="Arial"/>
                <w:b/>
              </w:rPr>
            </w:pPr>
          </w:p>
          <w:p w14:paraId="3AE31C78" w14:textId="66DEA453" w:rsidR="00CC7FB8" w:rsidRDefault="00CC7FB8" w:rsidP="00667229">
            <w:pPr>
              <w:rPr>
                <w:rFonts w:cs="Arial"/>
                <w:b/>
              </w:rPr>
            </w:pPr>
            <w:r>
              <w:rPr>
                <w:rFonts w:cs="Arial"/>
                <w:b/>
              </w:rPr>
              <w:t>2. Ingekomen post</w:t>
            </w:r>
          </w:p>
          <w:p w14:paraId="674A093D" w14:textId="5DA12BA5" w:rsidR="00825CBB" w:rsidRDefault="00825CBB" w:rsidP="00EF518C">
            <w:pPr>
              <w:pStyle w:val="Geenafstand"/>
            </w:pPr>
            <w:r>
              <w:t>Om de AB-leden beter bij de inhoud te betrekken, voegen we vanaf nu de terugkoppelingen van de vergaderingen van de BOT’s toe als ingekomen post zodat zij hier makkelijk kennis van kunnen nemen. Deze zijn ook terug te vinden op onze website, conform de algemene voorwaarden bij de opgaveovereenkomsten en het informatieprotocol.</w:t>
            </w:r>
          </w:p>
          <w:p w14:paraId="35C7F6F2" w14:textId="5ABA1B8E" w:rsidR="00CC7FB8" w:rsidRDefault="00CC7FB8" w:rsidP="00667229">
            <w:pPr>
              <w:rPr>
                <w:rFonts w:cs="Arial"/>
                <w:iCs/>
              </w:rPr>
            </w:pPr>
          </w:p>
          <w:p w14:paraId="17B6FCCD" w14:textId="1AC2B115" w:rsidR="00DA0E1C" w:rsidRDefault="00DA0E1C" w:rsidP="00667229">
            <w:pPr>
              <w:rPr>
                <w:rFonts w:cs="Arial"/>
                <w:iCs/>
              </w:rPr>
            </w:pPr>
            <w:r>
              <w:rPr>
                <w:rFonts w:cs="Arial"/>
                <w:iCs/>
              </w:rPr>
              <w:t>N.a.v. de ingekomen post zijn er geen vragen of opmerkingen vanuit het AB.</w:t>
            </w:r>
          </w:p>
          <w:p w14:paraId="1A393879" w14:textId="77777777" w:rsidR="00DA0E1C" w:rsidRPr="00AE0D6A" w:rsidRDefault="00DA0E1C" w:rsidP="00667229">
            <w:pPr>
              <w:rPr>
                <w:rFonts w:cs="Arial"/>
                <w:iCs/>
              </w:rPr>
            </w:pPr>
          </w:p>
          <w:p w14:paraId="05D7A56E" w14:textId="77777777" w:rsidR="00CC7FB8" w:rsidRDefault="00CC7FB8" w:rsidP="00667229">
            <w:pPr>
              <w:rPr>
                <w:rFonts w:cs="Arial"/>
                <w:i/>
              </w:rPr>
            </w:pPr>
          </w:p>
          <w:p w14:paraId="5359631A" w14:textId="2E8E1FC3" w:rsidR="00CC7FB8" w:rsidRDefault="00CC7FB8" w:rsidP="00667229">
            <w:pPr>
              <w:rPr>
                <w:rFonts w:cs="Arial"/>
                <w:b/>
              </w:rPr>
            </w:pPr>
            <w:r>
              <w:rPr>
                <w:rFonts w:cs="Arial"/>
                <w:b/>
              </w:rPr>
              <w:t xml:space="preserve">3. Vaststellen Besluitenlijst van de vergadering van </w:t>
            </w:r>
            <w:r w:rsidR="003D2150">
              <w:rPr>
                <w:rFonts w:cs="Arial"/>
                <w:b/>
              </w:rPr>
              <w:t>08-12-2021</w:t>
            </w:r>
          </w:p>
          <w:p w14:paraId="43175D6E" w14:textId="1B66C271" w:rsidR="00CC7FB8" w:rsidRDefault="004232D7" w:rsidP="00130485">
            <w:pPr>
              <w:rPr>
                <w:rFonts w:cs="Arial"/>
                <w:iCs/>
              </w:rPr>
            </w:pPr>
            <w:r>
              <w:rPr>
                <w:rFonts w:cs="Arial"/>
                <w:iCs/>
              </w:rPr>
              <w:t xml:space="preserve">&gt; </w:t>
            </w:r>
            <w:r w:rsidR="00CC7FB8">
              <w:rPr>
                <w:rFonts w:cs="Arial"/>
                <w:iCs/>
              </w:rPr>
              <w:t>Vastgesteld.</w:t>
            </w:r>
          </w:p>
          <w:p w14:paraId="0E9A7538" w14:textId="77777777" w:rsidR="00CC7FB8" w:rsidRDefault="00CC7FB8" w:rsidP="00667229">
            <w:pPr>
              <w:rPr>
                <w:rFonts w:cs="Arial"/>
                <w:b/>
              </w:rPr>
            </w:pPr>
          </w:p>
          <w:p w14:paraId="33DD2257" w14:textId="77777777" w:rsidR="002A2E02" w:rsidRDefault="002A2E02" w:rsidP="00667229">
            <w:pPr>
              <w:rPr>
                <w:rFonts w:cs="Arial"/>
                <w:b/>
              </w:rPr>
            </w:pPr>
          </w:p>
          <w:p w14:paraId="0C378241" w14:textId="77777777" w:rsidR="00CC7FB8" w:rsidRDefault="00CC7FB8" w:rsidP="00130485">
            <w:pPr>
              <w:rPr>
                <w:rFonts w:cs="Arial"/>
                <w:b/>
              </w:rPr>
            </w:pPr>
            <w:r>
              <w:rPr>
                <w:rFonts w:cs="Arial"/>
                <w:b/>
              </w:rPr>
              <w:t xml:space="preserve">4. Regioagendacommissie </w:t>
            </w:r>
          </w:p>
          <w:p w14:paraId="79553E67" w14:textId="064BDA97" w:rsidR="00DA766C" w:rsidRDefault="00355C7F" w:rsidP="00DA0E1C">
            <w:pPr>
              <w:pStyle w:val="Geenafstand"/>
            </w:pPr>
            <w:r>
              <w:t>Op 31 januari jl. heeft de regioagendacommissie</w:t>
            </w:r>
            <w:r w:rsidR="00EA1EEC">
              <w:t xml:space="preserve"> (RAC)</w:t>
            </w:r>
            <w:r>
              <w:t xml:space="preserve"> voor de laatste keer voor de verkiezingen vergaderd. L. van Riswijk was namens het DB aanwezig</w:t>
            </w:r>
            <w:r w:rsidR="00DA766C">
              <w:t xml:space="preserve"> bij dit digitale overleg</w:t>
            </w:r>
            <w:r>
              <w:t>.</w:t>
            </w:r>
            <w:r w:rsidR="000875A8">
              <w:t xml:space="preserve"> </w:t>
            </w:r>
            <w:r w:rsidR="00DB0CE5">
              <w:t xml:space="preserve">De concept-besluitenlijst van de vergadering is ter informatie gedeeld. Op </w:t>
            </w:r>
            <w:r w:rsidR="00DA766C">
              <w:t>2 onderwerpen</w:t>
            </w:r>
            <w:r w:rsidR="007B5624">
              <w:t xml:space="preserve"> geeft </w:t>
            </w:r>
            <w:r w:rsidR="00DB0CE5">
              <w:t>hij</w:t>
            </w:r>
            <w:r w:rsidR="007B5624">
              <w:t xml:space="preserve"> een korte toelichting</w:t>
            </w:r>
            <w:r w:rsidR="00DA766C">
              <w:t>:</w:t>
            </w:r>
          </w:p>
          <w:p w14:paraId="6A7C1F0F" w14:textId="2D5029FA" w:rsidR="00203C5E" w:rsidRDefault="00DA766C" w:rsidP="00DA0E1C">
            <w:pPr>
              <w:pStyle w:val="Geenafstand"/>
            </w:pPr>
            <w:r>
              <w:t xml:space="preserve">- </w:t>
            </w:r>
            <w:r w:rsidR="002475DC">
              <w:t xml:space="preserve">de </w:t>
            </w:r>
            <w:r>
              <w:t xml:space="preserve">cyclus </w:t>
            </w:r>
            <w:r w:rsidR="002475DC">
              <w:t xml:space="preserve">voor </w:t>
            </w:r>
            <w:r>
              <w:t>informatievoorziening</w:t>
            </w:r>
            <w:r w:rsidR="00203C5E">
              <w:t xml:space="preserve"> m.b.t. de regiona</w:t>
            </w:r>
            <w:r w:rsidR="00DB0CE5">
              <w:t>le agenda</w:t>
            </w:r>
            <w:r w:rsidR="00F97375">
              <w:t>, zoals vandaag ook geagendeerd in het AB,</w:t>
            </w:r>
            <w:r>
              <w:t xml:space="preserve"> kon op instemming rekenen</w:t>
            </w:r>
            <w:r w:rsidR="00203C5E">
              <w:t>, geen verder advies voor het AB</w:t>
            </w:r>
            <w:r w:rsidR="00DB0CE5">
              <w:t>.</w:t>
            </w:r>
          </w:p>
          <w:p w14:paraId="0893CA15" w14:textId="3E895469" w:rsidR="00203C5E" w:rsidRDefault="00203C5E" w:rsidP="00DA0E1C">
            <w:pPr>
              <w:pStyle w:val="Geenafstand"/>
            </w:pPr>
            <w:r>
              <w:t xml:space="preserve">- evaluatie </w:t>
            </w:r>
            <w:r w:rsidR="00EA1EEC">
              <w:t>RAC</w:t>
            </w:r>
            <w:r>
              <w:t xml:space="preserve">: </w:t>
            </w:r>
            <w:r w:rsidR="00DB0CE5">
              <w:t xml:space="preserve">de </w:t>
            </w:r>
            <w:r>
              <w:t>c</w:t>
            </w:r>
            <w:r w:rsidR="00DB0CE5">
              <w:t>o</w:t>
            </w:r>
            <w:r>
              <w:t>mmissie is tevreden op de manier waarop het secretariaat van de commissie is vormgegeven</w:t>
            </w:r>
            <w:r w:rsidR="008F525A">
              <w:t xml:space="preserve"> en s</w:t>
            </w:r>
            <w:r>
              <w:t>telt in hoge mate belang aan de onafhankelijkheid van de ondersteuning</w:t>
            </w:r>
            <w:r w:rsidR="008F525A">
              <w:t xml:space="preserve">, conform het reglement van orde. </w:t>
            </w:r>
            <w:r w:rsidR="00A6685A">
              <w:t xml:space="preserve">Er is aandacht gevraagd </w:t>
            </w:r>
            <w:r w:rsidR="008F525A">
              <w:t xml:space="preserve">voor </w:t>
            </w:r>
            <w:r>
              <w:t>de verloning van de secretaris. Afgelopen periode</w:t>
            </w:r>
            <w:r w:rsidR="008F525A">
              <w:t xml:space="preserve"> is</w:t>
            </w:r>
            <w:r>
              <w:t xml:space="preserve"> via een extern bureau </w:t>
            </w:r>
            <w:proofErr w:type="spellStart"/>
            <w:r>
              <w:t>verloond</w:t>
            </w:r>
            <w:proofErr w:type="spellEnd"/>
            <w:r>
              <w:t>,</w:t>
            </w:r>
            <w:r w:rsidR="00A6685A">
              <w:t xml:space="preserve"> met </w:t>
            </w:r>
            <w:r>
              <w:t>hoge</w:t>
            </w:r>
            <w:r w:rsidR="00A6685A">
              <w:t>re</w:t>
            </w:r>
            <w:r>
              <w:t xml:space="preserve"> kosten voor de GMR</w:t>
            </w:r>
            <w:r w:rsidR="00A6685A">
              <w:t xml:space="preserve"> als gevolg</w:t>
            </w:r>
            <w:r>
              <w:t xml:space="preserve">. Namens het bestuur </w:t>
            </w:r>
            <w:r w:rsidR="00B45FF8">
              <w:t xml:space="preserve">is </w:t>
            </w:r>
            <w:r>
              <w:t>gevraagd om voor de komende periode een detacheringsconstructie via de gemeente</w:t>
            </w:r>
            <w:r w:rsidR="000875A8">
              <w:t xml:space="preserve"> te organiseren om de kosten te beperken.</w:t>
            </w:r>
          </w:p>
          <w:p w14:paraId="320865E1" w14:textId="77777777" w:rsidR="00355C7F" w:rsidRDefault="00355C7F" w:rsidP="00780C81">
            <w:pPr>
              <w:rPr>
                <w:rFonts w:cs="Arial"/>
                <w:iCs/>
              </w:rPr>
            </w:pPr>
          </w:p>
          <w:p w14:paraId="156193E8" w14:textId="6B283422" w:rsidR="004366B8" w:rsidRPr="003D2150" w:rsidRDefault="004D1DE3" w:rsidP="004366B8">
            <w:pPr>
              <w:pStyle w:val="Geenafstand"/>
            </w:pPr>
            <w:r>
              <w:t>H</w:t>
            </w:r>
            <w:r w:rsidR="0037025B">
              <w:t xml:space="preserve">. Tiemens benadrukt het belang voor de regio om goed </w:t>
            </w:r>
            <w:r w:rsidR="000875A8">
              <w:t>aangesloten zijn op de griffierskringen</w:t>
            </w:r>
            <w:r w:rsidR="0037025B">
              <w:t xml:space="preserve"> en roept het AB daarom op </w:t>
            </w:r>
            <w:r w:rsidR="004366B8">
              <w:t>om hun griffiers</w:t>
            </w:r>
            <w:r w:rsidR="0037025B">
              <w:t xml:space="preserve"> te</w:t>
            </w:r>
            <w:r w:rsidR="004366B8">
              <w:t xml:space="preserve"> motiveren om in te tekenen op de mooie rol </w:t>
            </w:r>
            <w:r w:rsidR="00EA1EEC">
              <w:t xml:space="preserve">van secretaris voor de RAC </w:t>
            </w:r>
            <w:r w:rsidR="00B45FF8">
              <w:t>bij de nieuwe bestuursperiode</w:t>
            </w:r>
            <w:r w:rsidR="00EA1EEC">
              <w:t>.</w:t>
            </w:r>
          </w:p>
          <w:p w14:paraId="4365F0F3" w14:textId="77777777" w:rsidR="009B42BC" w:rsidRDefault="009B42BC" w:rsidP="00780C81">
            <w:pPr>
              <w:rPr>
                <w:rFonts w:cs="Arial"/>
                <w:i/>
              </w:rPr>
            </w:pPr>
          </w:p>
          <w:p w14:paraId="6999E686" w14:textId="77777777" w:rsidR="0051259C" w:rsidRDefault="0051259C" w:rsidP="00780C81">
            <w:pPr>
              <w:rPr>
                <w:rFonts w:cs="Arial"/>
                <w:i/>
              </w:rPr>
            </w:pPr>
          </w:p>
          <w:p w14:paraId="52C4D0F1" w14:textId="3AE838E5" w:rsidR="00CC7FB8" w:rsidRPr="00AE0D1E" w:rsidRDefault="00CC7FB8" w:rsidP="00780C81">
            <w:pPr>
              <w:pBdr>
                <w:bottom w:val="single" w:sz="4" w:space="1" w:color="auto"/>
              </w:pBdr>
              <w:rPr>
                <w:rFonts w:cs="Arial"/>
                <w:b/>
                <w:color w:val="2E74B5" w:themeColor="accent1" w:themeShade="BF"/>
              </w:rPr>
            </w:pPr>
            <w:r w:rsidRPr="00AE0D1E">
              <w:rPr>
                <w:rFonts w:cs="Arial"/>
                <w:b/>
                <w:color w:val="2E74B5" w:themeColor="accent1" w:themeShade="BF"/>
              </w:rPr>
              <w:t xml:space="preserve">Deel </w:t>
            </w:r>
            <w:r>
              <w:rPr>
                <w:rFonts w:cs="Arial"/>
                <w:b/>
                <w:color w:val="2E74B5" w:themeColor="accent1" w:themeShade="BF"/>
              </w:rPr>
              <w:t>2 – ter besluitvorming</w:t>
            </w:r>
          </w:p>
          <w:p w14:paraId="342DA3F4" w14:textId="77777777" w:rsidR="00FD44D0" w:rsidRPr="00FD44D0" w:rsidRDefault="00CC7FB8" w:rsidP="00FD44D0">
            <w:pPr>
              <w:tabs>
                <w:tab w:val="left" w:pos="851"/>
                <w:tab w:val="left" w:pos="1247"/>
              </w:tabs>
              <w:spacing w:line="276" w:lineRule="auto"/>
              <w:rPr>
                <w:rFonts w:cs="Arial"/>
                <w:b/>
                <w:bCs/>
                <w:iCs/>
              </w:rPr>
            </w:pPr>
            <w:r w:rsidRPr="00FD44D0">
              <w:rPr>
                <w:rFonts w:cs="Arial"/>
                <w:b/>
                <w:szCs w:val="20"/>
              </w:rPr>
              <w:t xml:space="preserve">5. </w:t>
            </w:r>
            <w:r w:rsidR="00FD44D0" w:rsidRPr="00FD44D0">
              <w:rPr>
                <w:rFonts w:cs="Arial"/>
                <w:b/>
                <w:bCs/>
                <w:iCs/>
              </w:rPr>
              <w:t>Stemverhouding AB GMR 2022</w:t>
            </w:r>
          </w:p>
          <w:p w14:paraId="55F796B0" w14:textId="77777777" w:rsidR="00FD44D0" w:rsidRDefault="00FD44D0" w:rsidP="00FD44D0">
            <w:pPr>
              <w:tabs>
                <w:tab w:val="left" w:pos="851"/>
                <w:tab w:val="left" w:pos="1247"/>
              </w:tabs>
              <w:spacing w:line="276" w:lineRule="auto"/>
              <w:rPr>
                <w:rFonts w:cs="Arial"/>
                <w:i/>
                <w:iCs/>
                <w:szCs w:val="20"/>
              </w:rPr>
            </w:pPr>
            <w:r w:rsidRPr="00FD44D0">
              <w:rPr>
                <w:rFonts w:cs="Arial"/>
                <w:i/>
                <w:iCs/>
                <w:szCs w:val="20"/>
              </w:rPr>
              <w:t>Besluit: Kennisnemen van de stemverhouding voor het AB voor 2022</w:t>
            </w:r>
          </w:p>
          <w:p w14:paraId="348EAF3D" w14:textId="77777777" w:rsidR="00FD44D0" w:rsidRDefault="00FD44D0" w:rsidP="00FD44D0">
            <w:pPr>
              <w:tabs>
                <w:tab w:val="left" w:pos="851"/>
                <w:tab w:val="left" w:pos="1247"/>
              </w:tabs>
              <w:spacing w:line="276" w:lineRule="auto"/>
              <w:rPr>
                <w:rFonts w:cs="Arial"/>
                <w:szCs w:val="20"/>
              </w:rPr>
            </w:pPr>
          </w:p>
          <w:p w14:paraId="0492D7DE" w14:textId="3C9E34E4" w:rsidR="00FD44D0" w:rsidRDefault="00532B31" w:rsidP="00FD44D0">
            <w:pPr>
              <w:tabs>
                <w:tab w:val="left" w:pos="851"/>
                <w:tab w:val="left" w:pos="1247"/>
              </w:tabs>
              <w:spacing w:line="276" w:lineRule="auto"/>
              <w:rPr>
                <w:rFonts w:cs="Arial"/>
                <w:szCs w:val="20"/>
              </w:rPr>
            </w:pPr>
            <w:r>
              <w:rPr>
                <w:rFonts w:cs="Arial"/>
                <w:szCs w:val="20"/>
              </w:rPr>
              <w:t>Vastgesteld.</w:t>
            </w:r>
          </w:p>
          <w:p w14:paraId="274B0FD6" w14:textId="77777777" w:rsidR="00532B31" w:rsidRDefault="00532B31" w:rsidP="00FD44D0">
            <w:pPr>
              <w:tabs>
                <w:tab w:val="left" w:pos="851"/>
                <w:tab w:val="left" w:pos="1247"/>
              </w:tabs>
              <w:spacing w:line="276" w:lineRule="auto"/>
              <w:rPr>
                <w:rFonts w:cs="Arial"/>
                <w:szCs w:val="20"/>
              </w:rPr>
            </w:pPr>
          </w:p>
          <w:p w14:paraId="659C6A13" w14:textId="77777777" w:rsidR="00532B31" w:rsidRDefault="00532B31" w:rsidP="00FD44D0">
            <w:pPr>
              <w:tabs>
                <w:tab w:val="left" w:pos="851"/>
                <w:tab w:val="left" w:pos="1247"/>
              </w:tabs>
              <w:spacing w:line="276" w:lineRule="auto"/>
              <w:rPr>
                <w:rFonts w:cs="Arial"/>
                <w:szCs w:val="20"/>
              </w:rPr>
            </w:pPr>
          </w:p>
          <w:p w14:paraId="11466277" w14:textId="0BEEDBB0" w:rsidR="001934DA" w:rsidRPr="001934DA" w:rsidRDefault="001934DA" w:rsidP="001934DA">
            <w:pPr>
              <w:tabs>
                <w:tab w:val="left" w:pos="851"/>
                <w:tab w:val="left" w:pos="1247"/>
              </w:tabs>
              <w:spacing w:line="276" w:lineRule="auto"/>
              <w:rPr>
                <w:rFonts w:cs="Arial"/>
                <w:b/>
                <w:bCs/>
                <w:iCs/>
              </w:rPr>
            </w:pPr>
            <w:r>
              <w:rPr>
                <w:rFonts w:cs="Arial"/>
                <w:b/>
                <w:bCs/>
                <w:iCs/>
              </w:rPr>
              <w:t xml:space="preserve">6. </w:t>
            </w:r>
            <w:r w:rsidRPr="001934DA">
              <w:rPr>
                <w:rFonts w:cs="Arial"/>
                <w:b/>
                <w:bCs/>
                <w:iCs/>
              </w:rPr>
              <w:t>Normenkader</w:t>
            </w:r>
          </w:p>
          <w:p w14:paraId="543C29F9" w14:textId="77777777" w:rsidR="001934DA" w:rsidRPr="001934DA" w:rsidRDefault="001934DA" w:rsidP="001934DA">
            <w:pPr>
              <w:tabs>
                <w:tab w:val="left" w:pos="851"/>
                <w:tab w:val="left" w:pos="1247"/>
              </w:tabs>
              <w:spacing w:line="276" w:lineRule="auto"/>
              <w:rPr>
                <w:rFonts w:cs="Arial"/>
                <w:b/>
                <w:bCs/>
                <w:i/>
                <w:iCs/>
              </w:rPr>
            </w:pPr>
            <w:r w:rsidRPr="001934DA">
              <w:rPr>
                <w:rFonts w:cs="Arial"/>
                <w:i/>
                <w:iCs/>
                <w:szCs w:val="20"/>
              </w:rPr>
              <w:t xml:space="preserve">Besluit: </w:t>
            </w:r>
            <w:r w:rsidRPr="001934DA">
              <w:rPr>
                <w:rFonts w:cs="Arial"/>
                <w:i/>
                <w:iCs/>
              </w:rPr>
              <w:t>Vaststellen normenkader 2021</w:t>
            </w:r>
          </w:p>
          <w:p w14:paraId="35A34F6B" w14:textId="77777777" w:rsidR="00FD44D0" w:rsidRDefault="00FD44D0" w:rsidP="00FD44D0">
            <w:pPr>
              <w:tabs>
                <w:tab w:val="left" w:pos="851"/>
                <w:tab w:val="left" w:pos="1247"/>
              </w:tabs>
              <w:spacing w:line="276" w:lineRule="auto"/>
              <w:rPr>
                <w:rFonts w:cs="Arial"/>
                <w:szCs w:val="20"/>
              </w:rPr>
            </w:pPr>
          </w:p>
          <w:p w14:paraId="67000F1B" w14:textId="5CA6E510" w:rsidR="00532B31" w:rsidRDefault="00532B31" w:rsidP="00FD44D0">
            <w:pPr>
              <w:tabs>
                <w:tab w:val="left" w:pos="851"/>
                <w:tab w:val="left" w:pos="1247"/>
              </w:tabs>
              <w:spacing w:line="276" w:lineRule="auto"/>
              <w:rPr>
                <w:rFonts w:cs="Arial"/>
                <w:szCs w:val="20"/>
              </w:rPr>
            </w:pPr>
            <w:r>
              <w:rPr>
                <w:rFonts w:cs="Arial"/>
                <w:szCs w:val="20"/>
              </w:rPr>
              <w:t>Vastgesteld.</w:t>
            </w:r>
          </w:p>
          <w:p w14:paraId="6099CE73" w14:textId="77777777" w:rsidR="00FD44D0" w:rsidRDefault="00FD44D0" w:rsidP="00FD44D0">
            <w:pPr>
              <w:tabs>
                <w:tab w:val="left" w:pos="851"/>
                <w:tab w:val="left" w:pos="1247"/>
              </w:tabs>
              <w:spacing w:line="276" w:lineRule="auto"/>
              <w:rPr>
                <w:rFonts w:cs="Arial"/>
                <w:szCs w:val="20"/>
              </w:rPr>
            </w:pPr>
          </w:p>
          <w:p w14:paraId="4458C156" w14:textId="77777777" w:rsidR="004D1DE3" w:rsidRDefault="004D1DE3" w:rsidP="00FD44D0">
            <w:pPr>
              <w:tabs>
                <w:tab w:val="left" w:pos="851"/>
                <w:tab w:val="left" w:pos="1247"/>
              </w:tabs>
              <w:spacing w:line="276" w:lineRule="auto"/>
              <w:rPr>
                <w:rFonts w:cs="Arial"/>
                <w:szCs w:val="20"/>
              </w:rPr>
            </w:pPr>
          </w:p>
          <w:p w14:paraId="2BB0ABC7" w14:textId="77777777" w:rsidR="00181152" w:rsidRDefault="00181152" w:rsidP="00FD44D0">
            <w:pPr>
              <w:tabs>
                <w:tab w:val="left" w:pos="851"/>
                <w:tab w:val="left" w:pos="1247"/>
              </w:tabs>
              <w:spacing w:line="276" w:lineRule="auto"/>
              <w:rPr>
                <w:rFonts w:cs="Arial"/>
                <w:szCs w:val="20"/>
              </w:rPr>
            </w:pPr>
          </w:p>
          <w:p w14:paraId="1E2F9EA0" w14:textId="77777777" w:rsidR="00181152" w:rsidRDefault="00181152" w:rsidP="00FD44D0">
            <w:pPr>
              <w:tabs>
                <w:tab w:val="left" w:pos="851"/>
                <w:tab w:val="left" w:pos="1247"/>
              </w:tabs>
              <w:spacing w:line="276" w:lineRule="auto"/>
              <w:rPr>
                <w:rFonts w:cs="Arial"/>
                <w:szCs w:val="20"/>
              </w:rPr>
            </w:pPr>
          </w:p>
          <w:p w14:paraId="25C37167" w14:textId="77777777" w:rsidR="00181152" w:rsidRPr="00532B31" w:rsidRDefault="00181152" w:rsidP="00FD44D0">
            <w:pPr>
              <w:tabs>
                <w:tab w:val="left" w:pos="851"/>
                <w:tab w:val="left" w:pos="1247"/>
              </w:tabs>
              <w:spacing w:line="276" w:lineRule="auto"/>
              <w:rPr>
                <w:rFonts w:cs="Arial"/>
                <w:szCs w:val="20"/>
              </w:rPr>
            </w:pPr>
          </w:p>
          <w:p w14:paraId="4889BDEF" w14:textId="165CCFFB" w:rsidR="00CC7FB8" w:rsidRPr="00AD4C34" w:rsidRDefault="00CC7FB8" w:rsidP="00CF6669">
            <w:pPr>
              <w:pBdr>
                <w:bottom w:val="single" w:sz="4" w:space="1" w:color="auto"/>
              </w:pBdr>
              <w:rPr>
                <w:rFonts w:cs="Arial"/>
                <w:b/>
                <w:color w:val="2E74B5" w:themeColor="accent1" w:themeShade="BF"/>
              </w:rPr>
            </w:pPr>
            <w:r w:rsidRPr="00AD4C34">
              <w:rPr>
                <w:rFonts w:cs="Arial"/>
                <w:b/>
                <w:color w:val="2E74B5" w:themeColor="accent1" w:themeShade="BF"/>
              </w:rPr>
              <w:lastRenderedPageBreak/>
              <w:t xml:space="preserve">Deel </w:t>
            </w:r>
            <w:r>
              <w:rPr>
                <w:rFonts w:cs="Arial"/>
                <w:b/>
                <w:color w:val="2E74B5" w:themeColor="accent1" w:themeShade="BF"/>
              </w:rPr>
              <w:t>3 - informatief</w:t>
            </w:r>
          </w:p>
          <w:p w14:paraId="22D53A7F" w14:textId="6AE290A8" w:rsidR="00002A96" w:rsidRPr="00002A96" w:rsidRDefault="00002A96" w:rsidP="00002A96">
            <w:pPr>
              <w:pStyle w:val="Geenafstand"/>
              <w:rPr>
                <w:b/>
                <w:bCs/>
              </w:rPr>
            </w:pPr>
            <w:r w:rsidRPr="00002A96">
              <w:rPr>
                <w:b/>
                <w:bCs/>
              </w:rPr>
              <w:t>7</w:t>
            </w:r>
            <w:r w:rsidR="00CC7FB8" w:rsidRPr="00002A96">
              <w:rPr>
                <w:b/>
                <w:bCs/>
              </w:rPr>
              <w:t xml:space="preserve">. </w:t>
            </w:r>
            <w:r w:rsidRPr="00002A96">
              <w:rPr>
                <w:b/>
                <w:bCs/>
              </w:rPr>
              <w:t>Proces actualisatie regionale agenda</w:t>
            </w:r>
          </w:p>
          <w:p w14:paraId="6931F061" w14:textId="77777777" w:rsidR="00002A96" w:rsidRDefault="00002A96" w:rsidP="00002A96">
            <w:pPr>
              <w:pStyle w:val="Geenafstand"/>
              <w:rPr>
                <w:i/>
                <w:szCs w:val="20"/>
              </w:rPr>
            </w:pPr>
            <w:r w:rsidRPr="00FE40D6">
              <w:rPr>
                <w:i/>
                <w:szCs w:val="20"/>
              </w:rPr>
              <w:t>Besluit:</w:t>
            </w:r>
            <w:r>
              <w:rPr>
                <w:i/>
                <w:szCs w:val="20"/>
              </w:rPr>
              <w:t xml:space="preserve"> </w:t>
            </w:r>
            <w:r w:rsidRPr="001554B0">
              <w:rPr>
                <w:i/>
                <w:szCs w:val="20"/>
              </w:rPr>
              <w:t>Kennisnemen van het proces voor de actualisatie van de regionale agenda 2023-2025 en begroting.</w:t>
            </w:r>
          </w:p>
          <w:p w14:paraId="3BDF95B3" w14:textId="77777777" w:rsidR="00002A96" w:rsidRDefault="00002A96" w:rsidP="00870580">
            <w:pPr>
              <w:rPr>
                <w:rFonts w:cs="Arial"/>
                <w:b/>
              </w:rPr>
            </w:pPr>
          </w:p>
          <w:p w14:paraId="0B7ED36A" w14:textId="6872AAB4" w:rsidR="00002A96" w:rsidRDefault="00486BE4" w:rsidP="00870580">
            <w:pPr>
              <w:rPr>
                <w:rFonts w:cs="Arial"/>
                <w:b/>
              </w:rPr>
            </w:pPr>
            <w:r>
              <w:rPr>
                <w:rFonts w:cs="Arial"/>
                <w:bCs/>
              </w:rPr>
              <w:t>Geen vragen naar aanleiding van de stukken.</w:t>
            </w:r>
          </w:p>
          <w:p w14:paraId="495DB216" w14:textId="77777777" w:rsidR="00002A96" w:rsidRDefault="00002A96" w:rsidP="00002A96">
            <w:pPr>
              <w:ind w:left="360"/>
              <w:rPr>
                <w:rFonts w:cs="Arial"/>
                <w:b/>
              </w:rPr>
            </w:pPr>
          </w:p>
          <w:p w14:paraId="2A85DFF1" w14:textId="77777777" w:rsidR="00002A96" w:rsidRPr="009417C8" w:rsidRDefault="00002A96" w:rsidP="00002A96">
            <w:pPr>
              <w:ind w:left="360"/>
              <w:rPr>
                <w:rFonts w:cs="Arial"/>
                <w:b/>
              </w:rPr>
            </w:pPr>
          </w:p>
          <w:p w14:paraId="6CECF43E" w14:textId="31A52FA2" w:rsidR="00002A96" w:rsidRPr="00002A96" w:rsidRDefault="00002A96" w:rsidP="00002A96">
            <w:pPr>
              <w:rPr>
                <w:rFonts w:cs="Arial"/>
                <w:b/>
              </w:rPr>
            </w:pPr>
            <w:r>
              <w:rPr>
                <w:rFonts w:cs="Arial"/>
                <w:b/>
              </w:rPr>
              <w:t xml:space="preserve">8. </w:t>
            </w:r>
            <w:r w:rsidRPr="00002A96">
              <w:rPr>
                <w:rFonts w:cs="Arial"/>
                <w:b/>
              </w:rPr>
              <w:t>Procesvoorstel BOT 2022-2025</w:t>
            </w:r>
          </w:p>
          <w:p w14:paraId="7E872F88" w14:textId="75FA89D6" w:rsidR="0051259C" w:rsidRDefault="00002A96" w:rsidP="00002A96">
            <w:pPr>
              <w:pStyle w:val="Geenafstand"/>
              <w:rPr>
                <w:i/>
                <w:iCs/>
              </w:rPr>
            </w:pPr>
            <w:r w:rsidRPr="00C47091">
              <w:rPr>
                <w:i/>
                <w:iCs/>
              </w:rPr>
              <w:t xml:space="preserve">Besluit: </w:t>
            </w:r>
            <w:r w:rsidR="0051259C">
              <w:rPr>
                <w:i/>
                <w:iCs/>
              </w:rPr>
              <w:t xml:space="preserve"> </w:t>
            </w:r>
            <w:r w:rsidRPr="00C47091">
              <w:rPr>
                <w:i/>
                <w:iCs/>
              </w:rPr>
              <w:t xml:space="preserve">1.Kennisnemen van de memo ‘Bemensing BOT’s’ en de mondelinge terugkoppeling door de </w:t>
            </w:r>
          </w:p>
          <w:p w14:paraId="5962EA9A" w14:textId="65EA749F" w:rsidR="00002A96" w:rsidRPr="00C47091" w:rsidRDefault="0051259C" w:rsidP="00002A96">
            <w:pPr>
              <w:pStyle w:val="Geenafstand"/>
              <w:rPr>
                <w:i/>
                <w:iCs/>
              </w:rPr>
            </w:pPr>
            <w:r>
              <w:rPr>
                <w:i/>
                <w:iCs/>
              </w:rPr>
              <w:t xml:space="preserve">                 </w:t>
            </w:r>
            <w:r w:rsidR="00002A96" w:rsidRPr="00C47091">
              <w:rPr>
                <w:i/>
                <w:iCs/>
              </w:rPr>
              <w:t xml:space="preserve">bestuurlijk opdrachtgevers </w:t>
            </w:r>
            <w:r w:rsidR="00002A96">
              <w:rPr>
                <w:i/>
                <w:iCs/>
              </w:rPr>
              <w:t xml:space="preserve">tijdens de AB-vergadering </w:t>
            </w:r>
            <w:r w:rsidR="00002A96" w:rsidRPr="00C47091">
              <w:rPr>
                <w:i/>
                <w:iCs/>
              </w:rPr>
              <w:t>over de bespreking in hun BOT.</w:t>
            </w:r>
          </w:p>
          <w:p w14:paraId="695D4BBF" w14:textId="77777777" w:rsidR="0051259C" w:rsidRDefault="0051259C" w:rsidP="0051259C">
            <w:pPr>
              <w:pStyle w:val="Geenafstand"/>
              <w:rPr>
                <w:i/>
                <w:iCs/>
              </w:rPr>
            </w:pPr>
            <w:r>
              <w:rPr>
                <w:i/>
                <w:iCs/>
              </w:rPr>
              <w:t xml:space="preserve">             </w:t>
            </w:r>
            <w:r w:rsidR="00002A96" w:rsidRPr="00C47091">
              <w:rPr>
                <w:i/>
                <w:iCs/>
              </w:rPr>
              <w:t xml:space="preserve">2.In te stemmen met de geformuleerde criteria en daarbij de vraag te beantwoorden of een combinatie </w:t>
            </w:r>
            <w:r>
              <w:rPr>
                <w:i/>
                <w:iCs/>
              </w:rPr>
              <w:t xml:space="preserve"> </w:t>
            </w:r>
          </w:p>
          <w:p w14:paraId="42CF0E5B" w14:textId="274855D2" w:rsidR="00002A96" w:rsidRPr="00C47091" w:rsidRDefault="0051259C" w:rsidP="0051259C">
            <w:pPr>
              <w:pStyle w:val="Geenafstand"/>
              <w:rPr>
                <w:i/>
                <w:iCs/>
              </w:rPr>
            </w:pPr>
            <w:r>
              <w:rPr>
                <w:i/>
                <w:iCs/>
              </w:rPr>
              <w:t xml:space="preserve">               </w:t>
            </w:r>
            <w:r w:rsidR="00002A96" w:rsidRPr="00C47091">
              <w:rPr>
                <w:i/>
                <w:iCs/>
              </w:rPr>
              <w:t>van functies wenselijk is.</w:t>
            </w:r>
          </w:p>
          <w:p w14:paraId="1C668EEE" w14:textId="713A2378" w:rsidR="00002A96" w:rsidRPr="00C47091" w:rsidRDefault="0051259C" w:rsidP="0051259C">
            <w:pPr>
              <w:pStyle w:val="Geenafstand"/>
              <w:rPr>
                <w:i/>
                <w:iCs/>
              </w:rPr>
            </w:pPr>
            <w:r>
              <w:rPr>
                <w:i/>
                <w:iCs/>
              </w:rPr>
              <w:t xml:space="preserve">             </w:t>
            </w:r>
            <w:r w:rsidR="00002A96" w:rsidRPr="00C47091">
              <w:rPr>
                <w:i/>
                <w:iCs/>
              </w:rPr>
              <w:t>3.In te stemmen met het voorgestelde proces.</w:t>
            </w:r>
          </w:p>
          <w:p w14:paraId="2585FA15" w14:textId="77777777" w:rsidR="00002A96" w:rsidRPr="00C47091" w:rsidRDefault="00002A96" w:rsidP="00002A96">
            <w:pPr>
              <w:pStyle w:val="Geenafstand"/>
              <w:rPr>
                <w:i/>
                <w:iCs/>
              </w:rPr>
            </w:pPr>
          </w:p>
          <w:p w14:paraId="1FD7C542" w14:textId="77777777" w:rsidR="00002A96" w:rsidRDefault="00002A96" w:rsidP="00002A96">
            <w:pPr>
              <w:pStyle w:val="Geenafstand"/>
              <w:rPr>
                <w:i/>
                <w:iCs/>
              </w:rPr>
            </w:pPr>
            <w:r w:rsidRPr="00C47091">
              <w:rPr>
                <w:i/>
                <w:iCs/>
              </w:rPr>
              <w:t>Voorts eventuele belangstelling voor de samenstellingscommissie kenbaar te maken.</w:t>
            </w:r>
          </w:p>
          <w:p w14:paraId="365AEBE0" w14:textId="77777777" w:rsidR="00355C7F" w:rsidRDefault="00355C7F" w:rsidP="00002A96">
            <w:pPr>
              <w:pStyle w:val="Geenafstand"/>
            </w:pPr>
          </w:p>
          <w:p w14:paraId="71DF0BBF" w14:textId="464C1894" w:rsidR="00CF0F9D" w:rsidRDefault="00043909" w:rsidP="00002A96">
            <w:pPr>
              <w:pStyle w:val="Geenafstand"/>
            </w:pPr>
            <w:r>
              <w:t xml:space="preserve">1) </w:t>
            </w:r>
            <w:r w:rsidR="0051259C">
              <w:t xml:space="preserve">De bestuurlijk opdrachtgevers hebben een korte terugkoppeling gegeven </w:t>
            </w:r>
            <w:r w:rsidR="004B5C40">
              <w:t xml:space="preserve">van de uitkomsten van de terugblik door de </w:t>
            </w:r>
            <w:proofErr w:type="spellStart"/>
            <w:r w:rsidR="004B5C40">
              <w:t>BOTs</w:t>
            </w:r>
            <w:proofErr w:type="spellEnd"/>
            <w:r w:rsidR="004B5C40">
              <w:t xml:space="preserve">. </w:t>
            </w:r>
            <w:r w:rsidR="002C5F72">
              <w:t>Overkoepelend</w:t>
            </w:r>
            <w:r w:rsidR="004B5C40">
              <w:t xml:space="preserve"> zijn er wat zorgen rondom </w:t>
            </w:r>
            <w:r w:rsidR="0074664E">
              <w:t>continuïteit</w:t>
            </w:r>
            <w:r w:rsidR="004B5C40">
              <w:t xml:space="preserve"> </w:t>
            </w:r>
            <w:r w:rsidR="0074664E">
              <w:t>vanwege de lange periode tussen de verkiezingen en het daadwerkelijk benoemen van de nieuwe BOT’s.</w:t>
            </w:r>
            <w:r w:rsidR="007C487F">
              <w:t xml:space="preserve"> </w:t>
            </w:r>
            <w:r w:rsidR="005A6EDE">
              <w:t>Ook</w:t>
            </w:r>
            <w:r w:rsidR="007C487F">
              <w:t xml:space="preserve"> wordt aandacht gevraagd voor het breed aanhaken van alle portefeuillehouders bij de opgaven</w:t>
            </w:r>
            <w:r w:rsidR="0069060A">
              <w:t xml:space="preserve"> en</w:t>
            </w:r>
            <w:r w:rsidR="005A6EDE">
              <w:t xml:space="preserve"> duidelijkheid over</w:t>
            </w:r>
            <w:r w:rsidR="00995B52">
              <w:t xml:space="preserve"> waar</w:t>
            </w:r>
            <w:r w:rsidR="0069060A">
              <w:t xml:space="preserve"> besluit</w:t>
            </w:r>
            <w:r w:rsidR="00995B52">
              <w:t xml:space="preserve">en genomen worden; in het BOT of met alle </w:t>
            </w:r>
            <w:r w:rsidR="00CF0F9D">
              <w:t>portefeuillehouders</w:t>
            </w:r>
            <w:r w:rsidR="00995B52">
              <w:t>.</w:t>
            </w:r>
            <w:r w:rsidR="007C487F">
              <w:t xml:space="preserve"> </w:t>
            </w:r>
          </w:p>
          <w:p w14:paraId="6E06E504" w14:textId="77777777" w:rsidR="00CF0F9D" w:rsidRDefault="00CF0F9D" w:rsidP="00002A96">
            <w:pPr>
              <w:pStyle w:val="Geenafstand"/>
            </w:pPr>
          </w:p>
          <w:p w14:paraId="55228F55" w14:textId="14D29766" w:rsidR="002C5F72" w:rsidRDefault="007C487F" w:rsidP="00002A96">
            <w:pPr>
              <w:pStyle w:val="Geenafstand"/>
            </w:pPr>
            <w:r>
              <w:t xml:space="preserve">Daarnaast zijn enkele </w:t>
            </w:r>
            <w:r w:rsidR="00FE0504">
              <w:t>specifieke punten per opgave gedeeld.</w:t>
            </w:r>
          </w:p>
          <w:p w14:paraId="4AE9BF0D" w14:textId="77777777" w:rsidR="002C5F72" w:rsidRDefault="002C5F72" w:rsidP="00002A96">
            <w:pPr>
              <w:pStyle w:val="Geenafstand"/>
            </w:pPr>
          </w:p>
          <w:p w14:paraId="5CB20B26" w14:textId="6F44665C" w:rsidR="00BB1DDE" w:rsidRPr="00DC0823" w:rsidRDefault="00753FE1" w:rsidP="00002A96">
            <w:pPr>
              <w:pStyle w:val="Geenafstand"/>
              <w:rPr>
                <w:u w:val="single"/>
              </w:rPr>
            </w:pPr>
            <w:r w:rsidRPr="00DC0823">
              <w:rPr>
                <w:u w:val="single"/>
              </w:rPr>
              <w:t>Groene groeiregio:</w:t>
            </w:r>
          </w:p>
          <w:p w14:paraId="03136579" w14:textId="72C7971A" w:rsidR="00753FE1" w:rsidRDefault="008775DC" w:rsidP="00002A96">
            <w:pPr>
              <w:pStyle w:val="Geenafstand"/>
            </w:pPr>
            <w:r>
              <w:t>D</w:t>
            </w:r>
            <w:r w:rsidR="00753FE1">
              <w:t xml:space="preserve">e </w:t>
            </w:r>
            <w:r w:rsidR="005A6EDE">
              <w:t>G</w:t>
            </w:r>
            <w:r w:rsidR="00753FE1">
              <w:t xml:space="preserve">roene groeiregio </w:t>
            </w:r>
            <w:r>
              <w:t xml:space="preserve">is inhoudelijk onlosmakelijk gekoppeld met de gebiedsuitwerkingen n.a.v. de Verstedelijkingsstrategie. </w:t>
            </w:r>
            <w:r w:rsidR="005D45FE">
              <w:t>Daarom b</w:t>
            </w:r>
            <w:r>
              <w:t xml:space="preserve">elangrijk dat </w:t>
            </w:r>
            <w:r w:rsidR="00F11149">
              <w:t xml:space="preserve">er overlap is tussen </w:t>
            </w:r>
            <w:r>
              <w:t>de leden van het BOT en de trekkers van de gebiedsuitwerkingen.</w:t>
            </w:r>
          </w:p>
          <w:p w14:paraId="27AA83B3" w14:textId="77777777" w:rsidR="005D45FE" w:rsidRDefault="005D45FE" w:rsidP="00002A96">
            <w:pPr>
              <w:pStyle w:val="Geenafstand"/>
            </w:pPr>
          </w:p>
          <w:p w14:paraId="20CB8C6B" w14:textId="485DB821" w:rsidR="005D45FE" w:rsidRDefault="005D45FE" w:rsidP="00002A96">
            <w:pPr>
              <w:pStyle w:val="Geenafstand"/>
            </w:pPr>
            <w:r>
              <w:t xml:space="preserve">Binnen het domein Wonen wordt veel samengewerkt, daarom </w:t>
            </w:r>
            <w:r w:rsidR="00DC0823">
              <w:t xml:space="preserve">belangrijk om </w:t>
            </w:r>
            <w:r w:rsidR="00794B7A">
              <w:t xml:space="preserve">de portefeuillehouders Wonen ook </w:t>
            </w:r>
            <w:r w:rsidR="00DC0823">
              <w:t>goed aan te haken</w:t>
            </w:r>
            <w:r w:rsidR="00794B7A">
              <w:t xml:space="preserve"> op de Groene groeiregio, bijvoorbeeld door afstemming tijdens de Regio Overleg(t) dagen.</w:t>
            </w:r>
          </w:p>
          <w:p w14:paraId="1DF82993" w14:textId="77777777" w:rsidR="00794B7A" w:rsidRDefault="00794B7A" w:rsidP="00002A96">
            <w:pPr>
              <w:pStyle w:val="Geenafstand"/>
            </w:pPr>
          </w:p>
          <w:p w14:paraId="77C0FBA7" w14:textId="6DFEDC74" w:rsidR="00794B7A" w:rsidRPr="00DC0823" w:rsidRDefault="00794B7A" w:rsidP="00002A96">
            <w:pPr>
              <w:pStyle w:val="Geenafstand"/>
              <w:rPr>
                <w:u w:val="single"/>
              </w:rPr>
            </w:pPr>
            <w:r w:rsidRPr="00DC0823">
              <w:rPr>
                <w:u w:val="single"/>
              </w:rPr>
              <w:t>Ontspannen regio:</w:t>
            </w:r>
          </w:p>
          <w:p w14:paraId="009B6943" w14:textId="1C14562A" w:rsidR="004C51C1" w:rsidRDefault="00DC0823" w:rsidP="00002A96">
            <w:pPr>
              <w:pStyle w:val="Geenafstand"/>
            </w:pPr>
            <w:r>
              <w:t>Een nieuwe opgave, het team is t</w:t>
            </w:r>
            <w:r w:rsidR="00292726">
              <w:t>evreden met de stappen die nu gezet worden</w:t>
            </w:r>
            <w:r w:rsidR="009849B0">
              <w:t xml:space="preserve"> en de ambtelijke ondersteuning vanuit de gemeenten</w:t>
            </w:r>
            <w:r w:rsidR="00292726">
              <w:t xml:space="preserve">. Breed </w:t>
            </w:r>
            <w:r w:rsidR="007C487F">
              <w:t xml:space="preserve">aanhaken van </w:t>
            </w:r>
            <w:r w:rsidR="00292726">
              <w:t xml:space="preserve">portefeuillehouders lukt bij Cultuur al heel goed. </w:t>
            </w:r>
            <w:r w:rsidR="004C51C1">
              <w:t xml:space="preserve">Communicatie is onderbelicht geweest, uitgebreid over gesproken om dit te verbeteren in de komende periode. </w:t>
            </w:r>
          </w:p>
          <w:p w14:paraId="63F5D045" w14:textId="77777777" w:rsidR="008775DC" w:rsidRDefault="008775DC" w:rsidP="00002A96">
            <w:pPr>
              <w:pStyle w:val="Geenafstand"/>
            </w:pPr>
          </w:p>
          <w:p w14:paraId="0A9432B9" w14:textId="4F958C29" w:rsidR="008775DC" w:rsidRPr="007C487F" w:rsidRDefault="009849B0" w:rsidP="00002A96">
            <w:pPr>
              <w:pStyle w:val="Geenafstand"/>
              <w:rPr>
                <w:u w:val="single"/>
              </w:rPr>
            </w:pPr>
            <w:r w:rsidRPr="007C487F">
              <w:rPr>
                <w:u w:val="single"/>
              </w:rPr>
              <w:t>Productieve regio:</w:t>
            </w:r>
          </w:p>
          <w:p w14:paraId="3590EFE1" w14:textId="7FC67A4F" w:rsidR="007E65DF" w:rsidRDefault="00FE0504" w:rsidP="00002A96">
            <w:pPr>
              <w:pStyle w:val="Geenafstand"/>
            </w:pPr>
            <w:r>
              <w:t>C</w:t>
            </w:r>
            <w:r w:rsidR="008B049F">
              <w:t>ommunicatie over resultaten is aandachtspunt</w:t>
            </w:r>
            <w:r>
              <w:t>, zodat raden weten wat er gebeurt binnen de opgave.</w:t>
            </w:r>
          </w:p>
          <w:p w14:paraId="5C794AB3" w14:textId="77777777" w:rsidR="00EC015C" w:rsidRDefault="00EC015C" w:rsidP="00002A96">
            <w:pPr>
              <w:pStyle w:val="Geenafstand"/>
            </w:pPr>
          </w:p>
          <w:p w14:paraId="3D243C78" w14:textId="427040AC" w:rsidR="00EC015C" w:rsidRPr="00FE0504" w:rsidRDefault="00EC015C" w:rsidP="00002A96">
            <w:pPr>
              <w:pStyle w:val="Geenafstand"/>
              <w:rPr>
                <w:u w:val="single"/>
              </w:rPr>
            </w:pPr>
            <w:r w:rsidRPr="00FE0504">
              <w:rPr>
                <w:u w:val="single"/>
              </w:rPr>
              <w:t>Verbonden regio:</w:t>
            </w:r>
          </w:p>
          <w:p w14:paraId="7B88F5BD" w14:textId="0414179E" w:rsidR="00EC015C" w:rsidRDefault="00EC015C" w:rsidP="00002A96">
            <w:pPr>
              <w:pStyle w:val="Geenafstand"/>
            </w:pPr>
            <w:r>
              <w:t>Grote diversiteit aan thema’s</w:t>
            </w:r>
            <w:r w:rsidR="007E65DF">
              <w:t xml:space="preserve">, affiniteit met de inhoud is een voorwaarde voor een goed BOT. </w:t>
            </w:r>
          </w:p>
          <w:p w14:paraId="632767E8" w14:textId="77777777" w:rsidR="007E65DF" w:rsidRDefault="007E65DF" w:rsidP="00002A96">
            <w:pPr>
              <w:pStyle w:val="Geenafstand"/>
            </w:pPr>
          </w:p>
          <w:p w14:paraId="56F4FA1F" w14:textId="3FE9E760" w:rsidR="007E65DF" w:rsidRPr="00995B52" w:rsidRDefault="007E65DF" w:rsidP="00002A96">
            <w:pPr>
              <w:pStyle w:val="Geenafstand"/>
              <w:rPr>
                <w:u w:val="single"/>
              </w:rPr>
            </w:pPr>
            <w:r w:rsidRPr="00995B52">
              <w:rPr>
                <w:u w:val="single"/>
              </w:rPr>
              <w:t>Circulaire regio:</w:t>
            </w:r>
          </w:p>
          <w:p w14:paraId="481A5F60" w14:textId="01E1D5C4" w:rsidR="00E952DB" w:rsidRDefault="002C5F72" w:rsidP="00002A96">
            <w:pPr>
              <w:pStyle w:val="Geenafstand"/>
            </w:pPr>
            <w:r>
              <w:t>Meer balans tussen BOT en bestuurlijk platform</w:t>
            </w:r>
            <w:r w:rsidR="007E0694">
              <w:t>;</w:t>
            </w:r>
            <w:r>
              <w:t xml:space="preserve"> vergaderfrequentie </w:t>
            </w:r>
            <w:r w:rsidR="00F93C3F">
              <w:t xml:space="preserve">van beide gremia voor de nieuwe periode </w:t>
            </w:r>
            <w:r>
              <w:t>goed bekijken.</w:t>
            </w:r>
          </w:p>
          <w:p w14:paraId="31193F02" w14:textId="77777777" w:rsidR="002C5F72" w:rsidRDefault="002C5F72" w:rsidP="00002A96">
            <w:pPr>
              <w:pStyle w:val="Geenafstand"/>
            </w:pPr>
          </w:p>
          <w:p w14:paraId="20BA2C0D" w14:textId="5E3F7479" w:rsidR="009849B0" w:rsidRDefault="00511754" w:rsidP="00043909">
            <w:pPr>
              <w:pStyle w:val="Geenafstand"/>
            </w:pPr>
            <w:r>
              <w:t xml:space="preserve">Voorzitter concludeert dat de ingebrachte punten </w:t>
            </w:r>
            <w:r w:rsidR="00CF0F9D">
              <w:t>herkenbaar zijn en worden opgepakt, maar</w:t>
            </w:r>
            <w:r w:rsidR="00043909">
              <w:t xml:space="preserve"> </w:t>
            </w:r>
            <w:r>
              <w:t xml:space="preserve">niet direct impact </w:t>
            </w:r>
            <w:r w:rsidR="007107CE">
              <w:t xml:space="preserve">hebben </w:t>
            </w:r>
            <w:r>
              <w:t xml:space="preserve">op het voorliggende procesvoorstel. </w:t>
            </w:r>
          </w:p>
          <w:p w14:paraId="37940479" w14:textId="77777777" w:rsidR="007107CE" w:rsidRDefault="007107CE" w:rsidP="00002A96">
            <w:pPr>
              <w:pStyle w:val="Geenafstand"/>
            </w:pPr>
          </w:p>
          <w:p w14:paraId="6EE50F80" w14:textId="4FD26E6F" w:rsidR="007107CE" w:rsidRDefault="00043909" w:rsidP="00002A96">
            <w:pPr>
              <w:pStyle w:val="Geenafstand"/>
            </w:pPr>
            <w:r>
              <w:t xml:space="preserve">2) </w:t>
            </w:r>
            <w:r w:rsidR="0043306C">
              <w:t xml:space="preserve">Het DB vraagt het AB of </w:t>
            </w:r>
            <w:r w:rsidR="009F57CB">
              <w:t>een combinatie van functies wenselijk is.</w:t>
            </w:r>
          </w:p>
          <w:p w14:paraId="56B7F0D8" w14:textId="77777777" w:rsidR="00844664" w:rsidRDefault="00844664" w:rsidP="00002A96">
            <w:pPr>
              <w:pStyle w:val="Geenafstand"/>
            </w:pPr>
          </w:p>
          <w:p w14:paraId="61CBB095" w14:textId="02E5DA6F" w:rsidR="00CF6F6C" w:rsidRDefault="009F57CB" w:rsidP="00002A96">
            <w:pPr>
              <w:pStyle w:val="Geenafstand"/>
            </w:pPr>
            <w:r>
              <w:t>Ui</w:t>
            </w:r>
            <w:r w:rsidR="008D7BC6">
              <w:t xml:space="preserve">t </w:t>
            </w:r>
            <w:r>
              <w:t xml:space="preserve">de </w:t>
            </w:r>
            <w:r w:rsidR="007E0694" w:rsidRPr="002F4A79">
              <w:t>gedachtewisseling</w:t>
            </w:r>
            <w:r w:rsidR="00C625BE">
              <w:t xml:space="preserve"> </w:t>
            </w:r>
            <w:r>
              <w:t xml:space="preserve">blijkt dat er zowel </w:t>
            </w:r>
            <w:r w:rsidR="008D7BC6">
              <w:t>standpunten voor als tegen het scheiden van de functie van AB-lid en Bestuurlijk opdrachtgever zijn.</w:t>
            </w:r>
            <w:r w:rsidR="004B7811">
              <w:t xml:space="preserve"> Omdat de statuten </w:t>
            </w:r>
            <w:r w:rsidR="0066270D">
              <w:t xml:space="preserve">het vervullen van beide rollen door 1 persoon niet uitsluiten en het in de praktijk de afgelopen periode geen problemen heeft opgeleverd, wordt </w:t>
            </w:r>
            <w:r w:rsidR="001B2286" w:rsidRPr="002F4A79">
              <w:t>geconcludeerd</w:t>
            </w:r>
            <w:r w:rsidR="001B2286">
              <w:t xml:space="preserve"> </w:t>
            </w:r>
            <w:r w:rsidR="002F4A79">
              <w:t>dat</w:t>
            </w:r>
            <w:r w:rsidR="0066270D">
              <w:t xml:space="preserve"> de</w:t>
            </w:r>
            <w:r w:rsidR="00BA56E1">
              <w:t xml:space="preserve"> combinatie niet</w:t>
            </w:r>
            <w:r w:rsidR="002F4A79">
              <w:t xml:space="preserve"> wordt </w:t>
            </w:r>
            <w:r w:rsidR="00BA56E1">
              <w:t>uit</w:t>
            </w:r>
            <w:r w:rsidR="002F4A79">
              <w:t>ge</w:t>
            </w:r>
            <w:r w:rsidR="00BA56E1">
              <w:t>sl</w:t>
            </w:r>
            <w:r w:rsidR="002F4A79">
              <w:t>o</w:t>
            </w:r>
            <w:r w:rsidR="00BA56E1">
              <w:t>ten</w:t>
            </w:r>
            <w:r w:rsidR="00AA3C02">
              <w:t xml:space="preserve"> in de volgende periode</w:t>
            </w:r>
            <w:r w:rsidR="00BA56E1">
              <w:t xml:space="preserve">. </w:t>
            </w:r>
          </w:p>
          <w:p w14:paraId="309565D9" w14:textId="77777777" w:rsidR="00BA56E1" w:rsidRDefault="00BA56E1" w:rsidP="00002A96">
            <w:pPr>
              <w:pStyle w:val="Geenafstand"/>
            </w:pPr>
          </w:p>
          <w:p w14:paraId="74CB576D" w14:textId="33E66718" w:rsidR="007107CE" w:rsidRDefault="00AA3107" w:rsidP="00002A96">
            <w:pPr>
              <w:pStyle w:val="Geenafstand"/>
            </w:pPr>
            <w:r>
              <w:t>Geïnteresseerden</w:t>
            </w:r>
            <w:r w:rsidR="00AA3C02">
              <w:t xml:space="preserve"> voor de </w:t>
            </w:r>
            <w:r w:rsidR="007107CE">
              <w:t>Samenstellingsco</w:t>
            </w:r>
            <w:r w:rsidR="00AA3C02">
              <w:t>mmissie kunnen zich melden</w:t>
            </w:r>
            <w:r>
              <w:t xml:space="preserve"> zodat we na de </w:t>
            </w:r>
            <w:r w:rsidR="00E4554F">
              <w:t>verkiezingen</w:t>
            </w:r>
            <w:r>
              <w:t xml:space="preserve"> direct aan de slag kunnen.</w:t>
            </w:r>
            <w:r w:rsidR="00E4554F">
              <w:t xml:space="preserve"> </w:t>
            </w:r>
          </w:p>
          <w:p w14:paraId="10502CF8" w14:textId="77777777" w:rsidR="00166682" w:rsidRDefault="00166682" w:rsidP="00002A96">
            <w:pPr>
              <w:pStyle w:val="Geenafstand"/>
            </w:pPr>
          </w:p>
          <w:p w14:paraId="1269FA9A" w14:textId="033AA855" w:rsidR="006E2029" w:rsidRDefault="006E2029" w:rsidP="00002A96">
            <w:pPr>
              <w:pStyle w:val="Geenafstand"/>
            </w:pPr>
            <w:r>
              <w:lastRenderedPageBreak/>
              <w:t>M. van Beek: wie bepaalt de samenstelling van deze commissi</w:t>
            </w:r>
            <w:r w:rsidR="00D939A4">
              <w:t>e</w:t>
            </w:r>
            <w:r>
              <w:t>?</w:t>
            </w:r>
          </w:p>
          <w:p w14:paraId="66704ADD" w14:textId="7C798496" w:rsidR="00D939A4" w:rsidRDefault="006E2029" w:rsidP="00002A96">
            <w:pPr>
              <w:pStyle w:val="Geenafstand"/>
            </w:pPr>
            <w:r>
              <w:t xml:space="preserve">&gt; Het huidige DB. </w:t>
            </w:r>
            <w:r w:rsidR="00D939A4">
              <w:t xml:space="preserve">Ook in deze </w:t>
            </w:r>
            <w:r w:rsidR="0048211A">
              <w:t>commissie</w:t>
            </w:r>
            <w:r w:rsidR="00D939A4">
              <w:t xml:space="preserve"> wordt gekeken naar diversiteit die recht doet aan de </w:t>
            </w:r>
            <w:r w:rsidR="0048211A">
              <w:t>hele regio.</w:t>
            </w:r>
          </w:p>
          <w:p w14:paraId="28375D85" w14:textId="7902E5FA" w:rsidR="00166682" w:rsidRDefault="00166682" w:rsidP="00002A96">
            <w:pPr>
              <w:pStyle w:val="Geenafstand"/>
            </w:pPr>
            <w:r>
              <w:t xml:space="preserve">   Zodra er een voorstel is, wordt dit voorgelegd aan het AB.</w:t>
            </w:r>
          </w:p>
          <w:p w14:paraId="0F43A022" w14:textId="77777777" w:rsidR="0048211A" w:rsidRDefault="0048211A" w:rsidP="00002A96">
            <w:pPr>
              <w:pStyle w:val="Geenafstand"/>
            </w:pPr>
          </w:p>
          <w:p w14:paraId="56EACFD4" w14:textId="2B51667C" w:rsidR="00101756" w:rsidRDefault="00101756" w:rsidP="00002A96">
            <w:pPr>
              <w:pStyle w:val="Geenafstand"/>
            </w:pPr>
            <w:r>
              <w:t xml:space="preserve">C. van Eert: </w:t>
            </w:r>
            <w:r w:rsidR="004E436D">
              <w:t xml:space="preserve">vanuit de Verstedelijkingsstrategie gaan we in </w:t>
            </w:r>
            <w:r>
              <w:t>juni/juli</w:t>
            </w:r>
            <w:r w:rsidR="004E436D">
              <w:t xml:space="preserve"> de </w:t>
            </w:r>
            <w:r>
              <w:t xml:space="preserve">onderhandelingen </w:t>
            </w:r>
            <w:r w:rsidR="004E436D">
              <w:t xml:space="preserve">voor het </w:t>
            </w:r>
            <w:proofErr w:type="spellStart"/>
            <w:r>
              <w:t>Verstedelijkingssakkoord</w:t>
            </w:r>
            <w:proofErr w:type="spellEnd"/>
            <w:r w:rsidR="004E436D">
              <w:t xml:space="preserve"> in</w:t>
            </w:r>
            <w:r w:rsidR="00DB35C4">
              <w:t xml:space="preserve">. Het is goed om </w:t>
            </w:r>
            <w:r>
              <w:t>uit te werken wat het mandaat is</w:t>
            </w:r>
            <w:r w:rsidR="00DB35C4">
              <w:t xml:space="preserve"> als voorzitter van de Verstedelijkingsstrategie</w:t>
            </w:r>
            <w:r>
              <w:t xml:space="preserve"> in </w:t>
            </w:r>
            <w:r w:rsidR="00DB35C4">
              <w:t>deze</w:t>
            </w:r>
            <w:r>
              <w:t xml:space="preserve"> demissionaire periode.</w:t>
            </w:r>
            <w:r w:rsidR="006B2D05">
              <w:t xml:space="preserve"> </w:t>
            </w:r>
          </w:p>
          <w:p w14:paraId="145DF4FF" w14:textId="237263D8" w:rsidR="006B2D05" w:rsidRDefault="006B2D05" w:rsidP="00002A96">
            <w:pPr>
              <w:pStyle w:val="Geenafstand"/>
            </w:pPr>
            <w:r>
              <w:t xml:space="preserve">&gt; Er is altijd een bestuur, dus </w:t>
            </w:r>
            <w:r w:rsidR="00CC267C">
              <w:t>een demissionaire periode</w:t>
            </w:r>
            <w:r>
              <w:t xml:space="preserve"> zou geen belemmering mogen zijn. </w:t>
            </w:r>
          </w:p>
          <w:p w14:paraId="3924DD08" w14:textId="77777777" w:rsidR="00AA3107" w:rsidRDefault="00AA3107" w:rsidP="00002A96">
            <w:pPr>
              <w:pStyle w:val="Geenafstand"/>
            </w:pPr>
          </w:p>
          <w:p w14:paraId="7BA52363" w14:textId="34B29410" w:rsidR="00AA3107" w:rsidRDefault="008D720B" w:rsidP="00002A96">
            <w:pPr>
              <w:pStyle w:val="Geenafstand"/>
            </w:pPr>
            <w:r>
              <w:t>Omwille van de continuïteit is het v</w:t>
            </w:r>
            <w:r w:rsidR="00AA3107">
              <w:t>erzoek</w:t>
            </w:r>
            <w:r w:rsidR="00D03D15">
              <w:t xml:space="preserve"> aan het AB </w:t>
            </w:r>
            <w:r>
              <w:t>om</w:t>
            </w:r>
            <w:r w:rsidR="00AA3107">
              <w:t xml:space="preserve"> alle </w:t>
            </w:r>
            <w:r>
              <w:t xml:space="preserve">huidige </w:t>
            </w:r>
            <w:r w:rsidR="00AA3107">
              <w:t>BOT-leden</w:t>
            </w:r>
            <w:r>
              <w:t xml:space="preserve"> op te roepen </w:t>
            </w:r>
            <w:r w:rsidR="00AA3107">
              <w:t>actief</w:t>
            </w:r>
            <w:r>
              <w:t xml:space="preserve"> te</w:t>
            </w:r>
            <w:r w:rsidR="00AA3107">
              <w:t xml:space="preserve"> blijven participeren</w:t>
            </w:r>
            <w:r>
              <w:t xml:space="preserve"> in het BOT</w:t>
            </w:r>
            <w:r w:rsidR="00AA3107">
              <w:t xml:space="preserve"> totdat de nieuwe teams zijn benoemd.</w:t>
            </w:r>
          </w:p>
          <w:p w14:paraId="306E3FE6" w14:textId="77777777" w:rsidR="00AA3107" w:rsidRDefault="00AA3107" w:rsidP="00002A96">
            <w:pPr>
              <w:pStyle w:val="Geenafstand"/>
            </w:pPr>
          </w:p>
          <w:p w14:paraId="3A907556" w14:textId="66D003A1" w:rsidR="00DD2351" w:rsidRDefault="00DD2351" w:rsidP="00002A96">
            <w:pPr>
              <w:pStyle w:val="Geenafstand"/>
            </w:pPr>
            <w:r>
              <w:t>3) het AB stemt in met de voorgestelde procesgang.</w:t>
            </w:r>
          </w:p>
          <w:p w14:paraId="64561ADA" w14:textId="77777777" w:rsidR="00705A3B" w:rsidRPr="00355C7F" w:rsidRDefault="00705A3B" w:rsidP="00002A96">
            <w:pPr>
              <w:pStyle w:val="Geenafstand"/>
            </w:pPr>
          </w:p>
          <w:p w14:paraId="33B72F59" w14:textId="77777777" w:rsidR="00002A96" w:rsidRDefault="00002A96" w:rsidP="00002A96">
            <w:pPr>
              <w:pStyle w:val="Lijstalinea"/>
              <w:ind w:left="360"/>
              <w:rPr>
                <w:rFonts w:cs="Arial"/>
                <w:b/>
              </w:rPr>
            </w:pPr>
          </w:p>
          <w:p w14:paraId="15A02FEB" w14:textId="6E055E31" w:rsidR="00002A96" w:rsidRPr="00002A96" w:rsidRDefault="00002A96" w:rsidP="00002A96">
            <w:pPr>
              <w:rPr>
                <w:rFonts w:cs="Arial"/>
                <w:b/>
              </w:rPr>
            </w:pPr>
            <w:r>
              <w:rPr>
                <w:rFonts w:cs="Arial"/>
                <w:b/>
              </w:rPr>
              <w:t xml:space="preserve">9. </w:t>
            </w:r>
            <w:r w:rsidRPr="00002A96">
              <w:rPr>
                <w:rFonts w:cs="Arial"/>
                <w:b/>
              </w:rPr>
              <w:t>Stand van zaken gebiedsuitwerkingen</w:t>
            </w:r>
          </w:p>
          <w:p w14:paraId="5FCEAAA2" w14:textId="7FE84B5B" w:rsidR="00705A3B" w:rsidRDefault="00705A3B" w:rsidP="00DD2351">
            <w:pPr>
              <w:pStyle w:val="Geenafstand"/>
            </w:pPr>
            <w:r w:rsidRPr="00705A3B">
              <w:t xml:space="preserve">H. Tiemens </w:t>
            </w:r>
            <w:r w:rsidR="00F206BC">
              <w:t>deelt met het AB dat de gemeenten d</w:t>
            </w:r>
            <w:r>
              <w:t xml:space="preserve">eze week de </w:t>
            </w:r>
            <w:proofErr w:type="spellStart"/>
            <w:r>
              <w:t>onderzoeksagenda</w:t>
            </w:r>
            <w:proofErr w:type="spellEnd"/>
            <w:r>
              <w:t xml:space="preserve"> van de gebiedsuitwerkingen en een raadsinformatiebrief</w:t>
            </w:r>
            <w:r w:rsidR="00F206BC">
              <w:t xml:space="preserve"> ontvangen</w:t>
            </w:r>
            <w:r>
              <w:t>.</w:t>
            </w:r>
            <w:r w:rsidR="00100885">
              <w:t xml:space="preserve"> Dit is 1 week later dan </w:t>
            </w:r>
            <w:r w:rsidR="00DB0AA6">
              <w:t>volgens de eerder gedeelde planning. Het is de b</w:t>
            </w:r>
            <w:r>
              <w:t>edoeling dat d</w:t>
            </w:r>
            <w:r w:rsidR="00DB0AA6">
              <w:t xml:space="preserve">e stukken nog voor de verkiezingen </w:t>
            </w:r>
            <w:r>
              <w:t xml:space="preserve">door </w:t>
            </w:r>
            <w:r w:rsidR="00DB0AA6">
              <w:t>d</w:t>
            </w:r>
            <w:r>
              <w:t>e colleges behandeld word</w:t>
            </w:r>
            <w:r w:rsidR="00DB0AA6">
              <w:t xml:space="preserve">en, zodat ze kunnen dienen als </w:t>
            </w:r>
            <w:r>
              <w:t>overdrachtsdocumen</w:t>
            </w:r>
            <w:r w:rsidR="00DB0AA6">
              <w:t>t op dit dossier voor de raden.</w:t>
            </w:r>
          </w:p>
          <w:p w14:paraId="2B4B2974" w14:textId="77777777" w:rsidR="00705A3B" w:rsidRDefault="00705A3B" w:rsidP="00DD2351">
            <w:pPr>
              <w:pStyle w:val="Geenafstand"/>
            </w:pPr>
          </w:p>
          <w:p w14:paraId="15B82E46" w14:textId="6446696D" w:rsidR="0062248A" w:rsidRDefault="0062248A" w:rsidP="0062248A">
            <w:pPr>
              <w:pStyle w:val="Geenafstand"/>
            </w:pPr>
            <w:r>
              <w:t>We s</w:t>
            </w:r>
            <w:r w:rsidR="00082A7C">
              <w:t xml:space="preserve">tevenen af op </w:t>
            </w:r>
            <w:r>
              <w:t xml:space="preserve">een </w:t>
            </w:r>
            <w:r w:rsidR="00082A7C">
              <w:t>akkoord voor de zomer</w:t>
            </w:r>
            <w:r>
              <w:t>, d</w:t>
            </w:r>
            <w:r w:rsidR="00082A7C">
              <w:t>aarna</w:t>
            </w:r>
            <w:r>
              <w:t xml:space="preserve"> komen de</w:t>
            </w:r>
            <w:r w:rsidR="00082A7C">
              <w:t xml:space="preserve"> gebiedsuitwerkingen richting de raden. </w:t>
            </w:r>
            <w:r>
              <w:t>Rondom de verkiezingen word</w:t>
            </w:r>
            <w:r w:rsidR="00091827">
              <w:t>t een</w:t>
            </w:r>
            <w:r>
              <w:t xml:space="preserve"> </w:t>
            </w:r>
            <w:proofErr w:type="spellStart"/>
            <w:r>
              <w:t>webinar</w:t>
            </w:r>
            <w:proofErr w:type="spellEnd"/>
            <w:r>
              <w:t xml:space="preserve"> voor raadsleden gepland.</w:t>
            </w:r>
            <w:r w:rsidR="001B2286">
              <w:t xml:space="preserve"> </w:t>
            </w:r>
          </w:p>
          <w:p w14:paraId="7EB3FCD0" w14:textId="55D3EE53" w:rsidR="00705A3B" w:rsidRPr="00705A3B" w:rsidRDefault="00705A3B" w:rsidP="0062248A">
            <w:pPr>
              <w:pStyle w:val="Geenafstand"/>
              <w:rPr>
                <w:rFonts w:cs="Arial"/>
                <w:bCs/>
              </w:rPr>
            </w:pPr>
          </w:p>
          <w:p w14:paraId="67F7B754" w14:textId="77777777" w:rsidR="00705A3B" w:rsidRDefault="00705A3B" w:rsidP="00002A96">
            <w:pPr>
              <w:rPr>
                <w:rFonts w:cs="Arial"/>
                <w:b/>
              </w:rPr>
            </w:pPr>
          </w:p>
          <w:p w14:paraId="67647885" w14:textId="4FE4007C" w:rsidR="00002A96" w:rsidRPr="00002A96" w:rsidRDefault="00002A96" w:rsidP="00002A96">
            <w:pPr>
              <w:rPr>
                <w:rFonts w:cs="Arial"/>
                <w:b/>
              </w:rPr>
            </w:pPr>
            <w:r>
              <w:rPr>
                <w:rFonts w:cs="Arial"/>
                <w:b/>
              </w:rPr>
              <w:t xml:space="preserve">10. </w:t>
            </w:r>
            <w:r w:rsidRPr="00002A96">
              <w:rPr>
                <w:rFonts w:cs="Arial"/>
                <w:b/>
              </w:rPr>
              <w:t xml:space="preserve">Onderwerpen vanuit de bestuurlijk opdrachtgevers </w:t>
            </w:r>
          </w:p>
          <w:p w14:paraId="1470675A" w14:textId="22E468D0" w:rsidR="00002A96" w:rsidRPr="00002A96" w:rsidRDefault="00002A96" w:rsidP="00002A96">
            <w:pPr>
              <w:rPr>
                <w:rFonts w:cs="Arial"/>
                <w:bCs/>
                <w:u w:val="single"/>
              </w:rPr>
            </w:pPr>
            <w:r w:rsidRPr="00002A96">
              <w:rPr>
                <w:rFonts w:cs="Arial"/>
                <w:bCs/>
                <w:u w:val="single"/>
              </w:rPr>
              <w:t>(goederen) spoordossier en betekenis ervan voor de regio – R</w:t>
            </w:r>
            <w:r w:rsidR="00E022A5">
              <w:rPr>
                <w:rFonts w:cs="Arial"/>
                <w:bCs/>
                <w:u w:val="single"/>
              </w:rPr>
              <w:t>.</w:t>
            </w:r>
            <w:r w:rsidRPr="00002A96">
              <w:rPr>
                <w:rFonts w:cs="Arial"/>
                <w:bCs/>
                <w:u w:val="single"/>
              </w:rPr>
              <w:t xml:space="preserve"> van der Zee</w:t>
            </w:r>
          </w:p>
          <w:p w14:paraId="2608F0F1" w14:textId="0A0D00F6" w:rsidR="00002A96" w:rsidRDefault="00CF65D3" w:rsidP="006438E0">
            <w:pPr>
              <w:pStyle w:val="Geenafstand"/>
            </w:pPr>
            <w:r>
              <w:t>N.a.v.</w:t>
            </w:r>
            <w:r w:rsidR="00330190">
              <w:t xml:space="preserve"> de presentatie</w:t>
            </w:r>
            <w:r w:rsidR="002F4A79">
              <w:t>:</w:t>
            </w:r>
          </w:p>
          <w:p w14:paraId="3DDBAEF0" w14:textId="60447E55" w:rsidR="00100CE3" w:rsidRDefault="00CF65D3" w:rsidP="006438E0">
            <w:pPr>
              <w:pStyle w:val="Geenafstand"/>
            </w:pPr>
            <w:r>
              <w:t xml:space="preserve">H. de </w:t>
            </w:r>
            <w:r w:rsidR="00100CE3">
              <w:t>Vr</w:t>
            </w:r>
            <w:r>
              <w:t>ies: ook Montferland is betrokken bij de</w:t>
            </w:r>
            <w:r w:rsidR="00100CE3">
              <w:t>ze ontwikkelingen</w:t>
            </w:r>
            <w:r w:rsidR="006438E0">
              <w:t xml:space="preserve">, </w:t>
            </w:r>
            <w:r w:rsidR="00330190">
              <w:t xml:space="preserve">dat </w:t>
            </w:r>
            <w:r w:rsidR="006438E0">
              <w:t>word</w:t>
            </w:r>
            <w:r w:rsidR="00330190">
              <w:t>t</w:t>
            </w:r>
            <w:r w:rsidR="006438E0">
              <w:t xml:space="preserve"> gemist in dit verhaal. Oproep </w:t>
            </w:r>
            <w:r w:rsidR="00B331F3">
              <w:t xml:space="preserve">is </w:t>
            </w:r>
            <w:r w:rsidR="006438E0">
              <w:t xml:space="preserve">om Montferland daarom ook </w:t>
            </w:r>
            <w:r w:rsidR="000E0803">
              <w:t xml:space="preserve">volwaardig </w:t>
            </w:r>
            <w:r w:rsidR="006438E0">
              <w:t>meenemen bij overleggen over het vervolg.</w:t>
            </w:r>
            <w:r w:rsidR="00330190">
              <w:t xml:space="preserve"> De gemeente wil c</w:t>
            </w:r>
            <w:r w:rsidR="00100CE3">
              <w:t xml:space="preserve">onstructief meedenken, maar </w:t>
            </w:r>
            <w:r w:rsidR="00330190">
              <w:t xml:space="preserve">was </w:t>
            </w:r>
            <w:r w:rsidR="00100CE3">
              <w:t xml:space="preserve">teleurgesteld </w:t>
            </w:r>
            <w:r w:rsidR="006438E0">
              <w:t>dat</w:t>
            </w:r>
            <w:r w:rsidR="00330190">
              <w:t xml:space="preserve"> er vorige week</w:t>
            </w:r>
            <w:r w:rsidR="006438E0">
              <w:t xml:space="preserve"> in de Gelderlander door de GMR afstand genomen</w:t>
            </w:r>
            <w:r w:rsidR="00E14C76">
              <w:t xml:space="preserve"> werd</w:t>
            </w:r>
            <w:r w:rsidR="006438E0">
              <w:t xml:space="preserve"> van </w:t>
            </w:r>
            <w:r w:rsidR="000E0803">
              <w:t>he</w:t>
            </w:r>
            <w:r w:rsidR="006438E0">
              <w:t>t s</w:t>
            </w:r>
            <w:r w:rsidR="000E0803">
              <w:t xml:space="preserve">ignaal van </w:t>
            </w:r>
            <w:r w:rsidR="00915C60">
              <w:t>hun</w:t>
            </w:r>
            <w:r w:rsidR="000E0803">
              <w:t xml:space="preserve"> gemeenteraad n.a.v. de plannen.</w:t>
            </w:r>
          </w:p>
          <w:p w14:paraId="435F6618" w14:textId="0DE2A12B" w:rsidR="0041486F" w:rsidRDefault="00914D36" w:rsidP="00914D36">
            <w:pPr>
              <w:pStyle w:val="Geenafstand"/>
            </w:pPr>
            <w:r>
              <w:rPr>
                <w:rFonts w:cs="Arial"/>
                <w:bCs/>
              </w:rPr>
              <w:t xml:space="preserve">&gt; </w:t>
            </w:r>
            <w:r w:rsidR="00915C60">
              <w:t>H. Tiemens geeft aan dat het protocol voor beantwoording persvragen n.a.v. deze berichtgeving in de Gelderlander is aangescherpt</w:t>
            </w:r>
            <w:r w:rsidR="006B138F">
              <w:t>.</w:t>
            </w:r>
          </w:p>
          <w:p w14:paraId="7F6C9FFB" w14:textId="5F52FDE2" w:rsidR="006B138F" w:rsidRDefault="006B138F" w:rsidP="00914D36">
            <w:pPr>
              <w:pStyle w:val="Geenafstand"/>
            </w:pPr>
          </w:p>
          <w:p w14:paraId="4FC3D98B" w14:textId="3175DD07" w:rsidR="0041486F" w:rsidRDefault="0041486F" w:rsidP="00914D36">
            <w:pPr>
              <w:pStyle w:val="Geenafstand"/>
            </w:pPr>
            <w:r>
              <w:t>M. van Beek:</w:t>
            </w:r>
            <w:r w:rsidR="003D5F86">
              <w:t xml:space="preserve"> regio</w:t>
            </w:r>
            <w:r w:rsidR="00914D36">
              <w:t>’</w:t>
            </w:r>
            <w:r w:rsidR="003D5F86">
              <w:t xml:space="preserve">s </w:t>
            </w:r>
            <w:r w:rsidR="00914D36">
              <w:t xml:space="preserve">zouden </w:t>
            </w:r>
            <w:r w:rsidR="003D5F86">
              <w:t xml:space="preserve">niet met overlast geconfronteerd </w:t>
            </w:r>
            <w:r w:rsidR="006B138F">
              <w:t xml:space="preserve">moeten </w:t>
            </w:r>
            <w:r w:rsidR="003D5F86">
              <w:t>worden</w:t>
            </w:r>
            <w:r w:rsidR="00914D36">
              <w:t xml:space="preserve"> zonder tegenprestatie. Wordt nagedacht hoe een win-win situatie gecreëerd kan worden</w:t>
            </w:r>
            <w:r w:rsidR="00E50235">
              <w:t xml:space="preserve"> en hoe we dit als regio gezamenlijk kunnen agenderen</w:t>
            </w:r>
            <w:r w:rsidR="00E14C76">
              <w:t xml:space="preserve"> (zoals rond de gaswinning in Groningen)</w:t>
            </w:r>
            <w:r w:rsidR="00914D36">
              <w:t>?</w:t>
            </w:r>
          </w:p>
          <w:p w14:paraId="673D1DB8" w14:textId="1419A3A5" w:rsidR="00914D36" w:rsidRDefault="00914D36" w:rsidP="00914D36">
            <w:pPr>
              <w:pStyle w:val="Geenafstand"/>
            </w:pPr>
            <w:r>
              <w:t xml:space="preserve">&gt; </w:t>
            </w:r>
            <w:r w:rsidR="006B138F">
              <w:t>R. van der Zee geeft aan dat het g</w:t>
            </w:r>
            <w:r>
              <w:t>oed</w:t>
            </w:r>
            <w:r w:rsidR="006B138F">
              <w:t xml:space="preserve"> is</w:t>
            </w:r>
            <w:r>
              <w:t xml:space="preserve"> om daarover het gesprek te voeren in een volgende fase. </w:t>
            </w:r>
            <w:r w:rsidR="00B354D1">
              <w:t xml:space="preserve">Op dit moment wordt eerst de </w:t>
            </w:r>
            <w:r>
              <w:t>nut en noodzaak</w:t>
            </w:r>
            <w:r w:rsidR="00B354D1">
              <w:t xml:space="preserve"> geïnventariseerd en pas als dat is vastgesteld, kunnen we </w:t>
            </w:r>
            <w:r w:rsidR="00274C01">
              <w:t>dit bespreken.</w:t>
            </w:r>
          </w:p>
          <w:p w14:paraId="24E27B10" w14:textId="77777777" w:rsidR="009F0276" w:rsidRDefault="009F0276" w:rsidP="00914D36">
            <w:pPr>
              <w:pStyle w:val="Geenafstand"/>
            </w:pPr>
          </w:p>
          <w:p w14:paraId="44C6A5D3" w14:textId="4B5E8BAA" w:rsidR="0040063B" w:rsidRDefault="00274C01" w:rsidP="00914D36">
            <w:pPr>
              <w:pStyle w:val="Geenafstand"/>
            </w:pPr>
            <w:r>
              <w:t>De v</w:t>
            </w:r>
            <w:r w:rsidR="009F0276">
              <w:t xml:space="preserve">oorzitter dankt </w:t>
            </w:r>
            <w:r w:rsidR="0040063B">
              <w:t>R. van der Zee voor de toelichting en geeft aan</w:t>
            </w:r>
            <w:r w:rsidR="009F0276">
              <w:t xml:space="preserve"> dat het goed is dat hier AB-breed over gesproken is, omdat er grotere belangen op het spel staan en het goed is dat iedereen hier kennis van heeft kunnen nemen.</w:t>
            </w:r>
            <w:r>
              <w:t xml:space="preserve"> De v</w:t>
            </w:r>
            <w:r w:rsidR="0040063B">
              <w:t xml:space="preserve">oorzitter </w:t>
            </w:r>
            <w:r w:rsidR="00E50235">
              <w:t>roept op om in dit soort grote</w:t>
            </w:r>
            <w:r w:rsidR="00953A61">
              <w:t xml:space="preserve"> dossiers de juiste weg te volgen en zorgvuldigheid te betrachten. H</w:t>
            </w:r>
            <w:r w:rsidR="0040063B">
              <w:t>et</w:t>
            </w:r>
            <w:r w:rsidR="00953A61">
              <w:t xml:space="preserve"> kan </w:t>
            </w:r>
            <w:r w:rsidR="0040063B">
              <w:t xml:space="preserve">niet de bedoeling </w:t>
            </w:r>
            <w:r w:rsidR="00953A61">
              <w:t>zijn</w:t>
            </w:r>
            <w:r w:rsidR="0040063B">
              <w:t xml:space="preserve"> dat er al een ambtelijke reactie gegeven </w:t>
            </w:r>
            <w:r w:rsidR="00A26803">
              <w:t>wordt</w:t>
            </w:r>
            <w:r w:rsidR="0040063B">
              <w:t xml:space="preserve"> </w:t>
            </w:r>
            <w:r w:rsidR="00E022A5">
              <w:t>zonder consultatie van de bestuurders.</w:t>
            </w:r>
          </w:p>
          <w:p w14:paraId="4570C843" w14:textId="77777777" w:rsidR="00002A96" w:rsidRDefault="00002A96" w:rsidP="00002A96">
            <w:pPr>
              <w:pStyle w:val="Lijstalinea"/>
              <w:ind w:left="360"/>
              <w:rPr>
                <w:rFonts w:cs="Arial"/>
                <w:bCs/>
              </w:rPr>
            </w:pPr>
          </w:p>
          <w:p w14:paraId="3739A3CA" w14:textId="33521F48" w:rsidR="00002A96" w:rsidRPr="00002A96" w:rsidRDefault="00002A96" w:rsidP="00002A96">
            <w:pPr>
              <w:rPr>
                <w:rFonts w:cs="Arial"/>
                <w:bCs/>
                <w:u w:val="single"/>
              </w:rPr>
            </w:pPr>
            <w:r w:rsidRPr="00002A96">
              <w:rPr>
                <w:rFonts w:cs="Arial"/>
                <w:bCs/>
                <w:u w:val="single"/>
              </w:rPr>
              <w:t>The Economic Board – C</w:t>
            </w:r>
            <w:r w:rsidR="00E022A5">
              <w:rPr>
                <w:rFonts w:cs="Arial"/>
                <w:bCs/>
                <w:u w:val="single"/>
              </w:rPr>
              <w:t>.</w:t>
            </w:r>
            <w:r w:rsidRPr="00002A96">
              <w:rPr>
                <w:rFonts w:cs="Arial"/>
                <w:bCs/>
                <w:u w:val="single"/>
              </w:rPr>
              <w:t xml:space="preserve"> van Eert</w:t>
            </w:r>
          </w:p>
          <w:p w14:paraId="5E6701E0" w14:textId="3FE038AB" w:rsidR="00A1522C" w:rsidRDefault="00046C33" w:rsidP="00D700FB">
            <w:pPr>
              <w:pStyle w:val="Geenafstand"/>
            </w:pPr>
            <w:r>
              <w:t xml:space="preserve">Omdat de voorzitter van The Economic Board niet aanwezig is, deelt </w:t>
            </w:r>
            <w:r w:rsidR="00E022A5">
              <w:t>C. van Eert als bestuurslid een aantal zaken met het AB:</w:t>
            </w:r>
          </w:p>
          <w:p w14:paraId="361D97DF" w14:textId="5E9B74E8" w:rsidR="00046C33" w:rsidRDefault="00046C33" w:rsidP="00D700FB">
            <w:pPr>
              <w:pStyle w:val="Geenafstand"/>
            </w:pPr>
            <w:r>
              <w:t>- de subsidieverstrekking aan The Economic Board via de GMR is op een goede manier afgehec</w:t>
            </w:r>
            <w:r w:rsidR="00E022A5">
              <w:t>h</w:t>
            </w:r>
            <w:r>
              <w:t>t en</w:t>
            </w:r>
            <w:r w:rsidR="00E022A5">
              <w:t xml:space="preserve"> er zijn</w:t>
            </w:r>
            <w:r>
              <w:t xml:space="preserve"> heldere afspraken gemaakt tussen </w:t>
            </w:r>
            <w:r w:rsidR="002F4A79">
              <w:t>GMR en</w:t>
            </w:r>
            <w:r>
              <w:t xml:space="preserve"> The </w:t>
            </w:r>
            <w:proofErr w:type="spellStart"/>
            <w:r>
              <w:t>Economic</w:t>
            </w:r>
            <w:proofErr w:type="spellEnd"/>
            <w:r>
              <w:t xml:space="preserve"> Board</w:t>
            </w:r>
            <w:r w:rsidR="00E022A5">
              <w:t xml:space="preserve"> over de afwikkeling en verantwoording</w:t>
            </w:r>
            <w:r>
              <w:t>.</w:t>
            </w:r>
          </w:p>
          <w:p w14:paraId="18E842A7" w14:textId="77777777" w:rsidR="003552D1" w:rsidRDefault="003552D1" w:rsidP="00D700FB">
            <w:pPr>
              <w:pStyle w:val="Geenafstand"/>
            </w:pPr>
          </w:p>
          <w:p w14:paraId="574D2805" w14:textId="63F801B3" w:rsidR="00046C33" w:rsidRDefault="00046C33" w:rsidP="00D700FB">
            <w:pPr>
              <w:pStyle w:val="Geenafstand"/>
            </w:pPr>
            <w:r>
              <w:t xml:space="preserve">- </w:t>
            </w:r>
            <w:r w:rsidR="00E022A5">
              <w:t>Het b</w:t>
            </w:r>
            <w:r>
              <w:t xml:space="preserve">estuur </w:t>
            </w:r>
            <w:r w:rsidR="00E022A5">
              <w:t xml:space="preserve">van The Economic Board </w:t>
            </w:r>
            <w:r>
              <w:t>bestaat</w:t>
            </w:r>
            <w:r w:rsidR="00E022A5">
              <w:t xml:space="preserve"> op dit moment</w:t>
            </w:r>
            <w:r>
              <w:t xml:space="preserve"> uit 3 leden van overheidsinstanties</w:t>
            </w:r>
            <w:r w:rsidR="00A27102">
              <w:t xml:space="preserve">: </w:t>
            </w:r>
            <w:r>
              <w:t xml:space="preserve"> Arnhem, Nijmegen en 1 voor de andere</w:t>
            </w:r>
            <w:r w:rsidR="00A27102">
              <w:t xml:space="preserve"> deelnemende</w:t>
            </w:r>
            <w:r>
              <w:t xml:space="preserve"> gemeenten.</w:t>
            </w:r>
            <w:r w:rsidR="00A27102">
              <w:t xml:space="preserve"> De </w:t>
            </w:r>
            <w:r>
              <w:t xml:space="preserve">Board gaat in de nabije toekomst de stichting </w:t>
            </w:r>
            <w:r w:rsidR="00A27102">
              <w:t>wijzingen</w:t>
            </w:r>
            <w:r>
              <w:t xml:space="preserve"> zodat ook de triple helix partijen zitting kunnen nemen in het bestuur.</w:t>
            </w:r>
          </w:p>
          <w:p w14:paraId="11A5B79D" w14:textId="77777777" w:rsidR="00046C33" w:rsidRDefault="00046C33" w:rsidP="00D700FB">
            <w:pPr>
              <w:pStyle w:val="Geenafstand"/>
            </w:pPr>
          </w:p>
          <w:p w14:paraId="6EBED5A8" w14:textId="1B79FFB7" w:rsidR="0056055F" w:rsidRDefault="0056055F" w:rsidP="00D700FB">
            <w:pPr>
              <w:pStyle w:val="Geenafstand"/>
            </w:pPr>
            <w:r>
              <w:t xml:space="preserve">H. Bruls vraagt of de </w:t>
            </w:r>
            <w:proofErr w:type="spellStart"/>
            <w:r>
              <w:t>BTW-problematiek</w:t>
            </w:r>
            <w:proofErr w:type="spellEnd"/>
            <w:r>
              <w:t>, wat aanleiding was voor de huidige</w:t>
            </w:r>
            <w:r w:rsidR="00A27102">
              <w:t xml:space="preserve"> bestuurssamenstelling, nu geen factor meer is</w:t>
            </w:r>
            <w:r w:rsidR="00785DC2">
              <w:t xml:space="preserve">, </w:t>
            </w:r>
            <w:r>
              <w:t xml:space="preserve">of wordt het </w:t>
            </w:r>
            <w:r w:rsidR="00785DC2">
              <w:t>straks</w:t>
            </w:r>
            <w:r>
              <w:t xml:space="preserve"> een duurdere constructie?</w:t>
            </w:r>
          </w:p>
          <w:p w14:paraId="2AD457F0" w14:textId="77777777" w:rsidR="00FF60D5" w:rsidRDefault="0056055F" w:rsidP="00D700FB">
            <w:pPr>
              <w:pStyle w:val="Geenafstand"/>
            </w:pPr>
            <w:r>
              <w:lastRenderedPageBreak/>
              <w:t xml:space="preserve">&gt; </w:t>
            </w:r>
            <w:r w:rsidR="005E24EB">
              <w:t>btw-restitutie</w:t>
            </w:r>
            <w:r w:rsidR="00F448C9">
              <w:t xml:space="preserve"> is ondertussen bijna onmogelijk geworden. Daarnaast</w:t>
            </w:r>
            <w:r w:rsidR="00785DC2">
              <w:t xml:space="preserve"> gaat het </w:t>
            </w:r>
            <w:r w:rsidR="00F448C9">
              <w:t xml:space="preserve">in de praktijk </w:t>
            </w:r>
            <w:r w:rsidR="00785DC2">
              <w:t>om €</w:t>
            </w:r>
            <w:r w:rsidR="00F448C9">
              <w:t xml:space="preserve"> 20</w:t>
            </w:r>
            <w:r w:rsidR="00785DC2">
              <w:t>.000 tot</w:t>
            </w:r>
            <w:r w:rsidR="00F448C9">
              <w:t xml:space="preserve"> </w:t>
            </w:r>
          </w:p>
          <w:p w14:paraId="3180692E" w14:textId="16A09DD9" w:rsidR="0056055F" w:rsidRDefault="00785DC2" w:rsidP="00D700FB">
            <w:pPr>
              <w:pStyle w:val="Geenafstand"/>
            </w:pPr>
            <w:r>
              <w:t xml:space="preserve">€ </w:t>
            </w:r>
            <w:r w:rsidR="00F448C9">
              <w:t>25</w:t>
            </w:r>
            <w:r>
              <w:t>.</w:t>
            </w:r>
            <w:r w:rsidR="00F448C9">
              <w:t xml:space="preserve">000 op jaarbasis, </w:t>
            </w:r>
            <w:r>
              <w:t>de</w:t>
            </w:r>
            <w:r w:rsidR="00F448C9">
              <w:t xml:space="preserve"> noodzaak </w:t>
            </w:r>
            <w:r>
              <w:t xml:space="preserve">voor </w:t>
            </w:r>
            <w:r w:rsidR="003552D1">
              <w:t xml:space="preserve">een overheidsbestuur is daardoor </w:t>
            </w:r>
            <w:r w:rsidR="00F448C9">
              <w:t xml:space="preserve">vervallen. </w:t>
            </w:r>
            <w:r w:rsidR="003552D1">
              <w:t>Aanpassing van het bestuur l</w:t>
            </w:r>
            <w:r w:rsidR="00F448C9">
              <w:t>eidt niet tot uitzetting van de kosten aan de kant van de gemeenten.</w:t>
            </w:r>
          </w:p>
          <w:p w14:paraId="5719B9DF" w14:textId="77777777" w:rsidR="003552D1" w:rsidRDefault="003552D1" w:rsidP="00D700FB">
            <w:pPr>
              <w:pStyle w:val="Geenafstand"/>
            </w:pPr>
          </w:p>
          <w:p w14:paraId="7D0EDE36" w14:textId="62C9D474" w:rsidR="00C65575" w:rsidRDefault="00046C33" w:rsidP="00C65575">
            <w:pPr>
              <w:pStyle w:val="Geenafstand"/>
            </w:pPr>
            <w:r>
              <w:t>- Directeur</w:t>
            </w:r>
            <w:r w:rsidR="003552D1">
              <w:t xml:space="preserve"> van The Economic Board is</w:t>
            </w:r>
            <w:r>
              <w:t xml:space="preserve"> per 1 februari vertrokken.</w:t>
            </w:r>
            <w:r w:rsidR="003552D1">
              <w:t xml:space="preserve"> </w:t>
            </w:r>
            <w:r>
              <w:t xml:space="preserve">Binnen 2 weken </w:t>
            </w:r>
            <w:r w:rsidR="00C65575">
              <w:t xml:space="preserve">vinden </w:t>
            </w:r>
            <w:r>
              <w:t xml:space="preserve">sollicitatiegesprekken </w:t>
            </w:r>
            <w:r w:rsidR="00C65575">
              <w:t xml:space="preserve">plaats </w:t>
            </w:r>
            <w:r>
              <w:t>voor</w:t>
            </w:r>
            <w:r w:rsidR="00C65575">
              <w:t xml:space="preserve"> een </w:t>
            </w:r>
            <w:r>
              <w:t>interim-directeur.</w:t>
            </w:r>
            <w:r w:rsidR="00C65575">
              <w:t xml:space="preserve"> Na de zomer </w:t>
            </w:r>
            <w:r w:rsidR="001578B7">
              <w:t xml:space="preserve">wordt de </w:t>
            </w:r>
            <w:r w:rsidR="00C65575">
              <w:t xml:space="preserve">procedure voor werving </w:t>
            </w:r>
            <w:r w:rsidR="001578B7">
              <w:t xml:space="preserve">van een vaste </w:t>
            </w:r>
            <w:r w:rsidR="00C65575">
              <w:t xml:space="preserve">directeur </w:t>
            </w:r>
            <w:r w:rsidR="001578B7">
              <w:t>o</w:t>
            </w:r>
            <w:r w:rsidR="00C65575">
              <w:t>p</w:t>
            </w:r>
            <w:r w:rsidR="001578B7">
              <w:t>ge</w:t>
            </w:r>
            <w:r w:rsidR="00C65575">
              <w:t xml:space="preserve">start. De tussenliggende periode wordt gebruikt om te kijken naar oplossingen voor </w:t>
            </w:r>
            <w:r w:rsidR="001578B7">
              <w:t>het</w:t>
            </w:r>
            <w:r w:rsidR="00C65575">
              <w:t xml:space="preserve"> huidige </w:t>
            </w:r>
            <w:r w:rsidR="002F4A79">
              <w:t xml:space="preserve">bureau </w:t>
            </w:r>
            <w:r w:rsidR="00E4000F">
              <w:t>van de Board</w:t>
            </w:r>
            <w:r w:rsidR="00E7041D">
              <w:t xml:space="preserve"> </w:t>
            </w:r>
            <w:r w:rsidR="00E4000F">
              <w:t>en de samenwerking met de GMR.</w:t>
            </w:r>
          </w:p>
          <w:p w14:paraId="1E0F129D" w14:textId="77777777" w:rsidR="00046C33" w:rsidRDefault="00046C33" w:rsidP="00D700FB">
            <w:pPr>
              <w:pStyle w:val="Geenafstand"/>
            </w:pPr>
          </w:p>
          <w:p w14:paraId="034C0181" w14:textId="3F887774" w:rsidR="00046C33" w:rsidRDefault="00F448C9" w:rsidP="00D700FB">
            <w:pPr>
              <w:pStyle w:val="Geenafstand"/>
            </w:pPr>
            <w:r>
              <w:t>M. Slinkman</w:t>
            </w:r>
            <w:r w:rsidR="004A2B8F">
              <w:t xml:space="preserve">: Berg en Dal neemt </w:t>
            </w:r>
            <w:r w:rsidR="005A000F">
              <w:t xml:space="preserve">op dit moment </w:t>
            </w:r>
            <w:r w:rsidR="004A2B8F">
              <w:t>niet deel aan The Economic Board</w:t>
            </w:r>
            <w:r w:rsidR="005A000F">
              <w:t xml:space="preserve">. Een </w:t>
            </w:r>
            <w:r w:rsidR="00BF7AF5">
              <w:t>slimme</w:t>
            </w:r>
            <w:r w:rsidR="005A000F">
              <w:t xml:space="preserve"> </w:t>
            </w:r>
            <w:r w:rsidR="00EC17A4">
              <w:t>samenwerking met de GMR</w:t>
            </w:r>
            <w:r w:rsidR="004A2B8F">
              <w:t xml:space="preserve"> zou toetreding </w:t>
            </w:r>
            <w:r w:rsidR="00EC17A4">
              <w:t xml:space="preserve">voor onze gemeente </w:t>
            </w:r>
            <w:r w:rsidR="004A2B8F">
              <w:t xml:space="preserve">vereenvoudigen. </w:t>
            </w:r>
            <w:r w:rsidR="00EC17A4">
              <w:t>In hoeverre wordt dat meegenomen in het proces</w:t>
            </w:r>
            <w:r w:rsidR="004A2B8F">
              <w:t>?</w:t>
            </w:r>
          </w:p>
          <w:p w14:paraId="23A3B39E" w14:textId="045BD695" w:rsidR="004A2B8F" w:rsidRDefault="00D12A18" w:rsidP="00D700FB">
            <w:pPr>
              <w:pStyle w:val="Geenafstand"/>
            </w:pPr>
            <w:r>
              <w:t>&gt;</w:t>
            </w:r>
            <w:r w:rsidR="005D2328">
              <w:t xml:space="preserve"> C. van Eert geeft aan dat</w:t>
            </w:r>
            <w:r w:rsidR="00BF7AF5">
              <w:t xml:space="preserve"> onderzoek naar h</w:t>
            </w:r>
            <w:r w:rsidR="00EC17A4">
              <w:t>oe</w:t>
            </w:r>
            <w:r w:rsidR="002F4A79">
              <w:t xml:space="preserve"> het bureau</w:t>
            </w:r>
            <w:r w:rsidR="00E7041D">
              <w:t xml:space="preserve"> </w:t>
            </w:r>
            <w:r>
              <w:t xml:space="preserve">anders en </w:t>
            </w:r>
            <w:r w:rsidR="00EC17A4">
              <w:t>efficiënter</w:t>
            </w:r>
            <w:r>
              <w:t xml:space="preserve"> kan</w:t>
            </w:r>
            <w:r w:rsidR="00EC17A4">
              <w:t xml:space="preserve"> worden georganiseerd</w:t>
            </w:r>
            <w:r w:rsidR="005F23DA">
              <w:t xml:space="preserve">, 1 van de </w:t>
            </w:r>
            <w:r w:rsidR="00AB6F04">
              <w:t>opdrachten</w:t>
            </w:r>
            <w:r w:rsidR="00727665">
              <w:t xml:space="preserve"> is</w:t>
            </w:r>
            <w:r w:rsidR="00AB6F04">
              <w:t xml:space="preserve"> voor de </w:t>
            </w:r>
            <w:r w:rsidR="005F23DA">
              <w:t xml:space="preserve">interim-directeur. </w:t>
            </w:r>
            <w:r w:rsidR="00AB6F04">
              <w:t>Dit</w:t>
            </w:r>
            <w:r w:rsidR="005A176F">
              <w:t xml:space="preserve"> </w:t>
            </w:r>
            <w:r w:rsidR="00727665">
              <w:t>kan op</w:t>
            </w:r>
            <w:r w:rsidR="00BF7AF5">
              <w:t xml:space="preserve"> een later moment leiden tot a</w:t>
            </w:r>
            <w:r w:rsidR="00621976">
              <w:t>anpassingen</w:t>
            </w:r>
            <w:r w:rsidR="00727665">
              <w:t xml:space="preserve">, </w:t>
            </w:r>
            <w:r w:rsidR="0006105C">
              <w:t xml:space="preserve">hij </w:t>
            </w:r>
            <w:r w:rsidR="00727665">
              <w:t>verzoek</w:t>
            </w:r>
            <w:r w:rsidR="0006105C">
              <w:t>t</w:t>
            </w:r>
            <w:r w:rsidR="00727665">
              <w:t xml:space="preserve"> om dit proces af te wachten</w:t>
            </w:r>
            <w:r w:rsidR="00621976">
              <w:t>.</w:t>
            </w:r>
          </w:p>
          <w:p w14:paraId="285DFCC0" w14:textId="77777777" w:rsidR="004A2B8F" w:rsidRDefault="004A2B8F" w:rsidP="00D700FB">
            <w:pPr>
              <w:pStyle w:val="Geenafstand"/>
            </w:pPr>
          </w:p>
          <w:p w14:paraId="42C4D537" w14:textId="77777777" w:rsidR="00274830" w:rsidRPr="00D700FB" w:rsidRDefault="00274830" w:rsidP="00D700FB">
            <w:pPr>
              <w:pStyle w:val="Geenafstand"/>
            </w:pPr>
          </w:p>
          <w:p w14:paraId="5FEE43F8" w14:textId="1C85E6B1" w:rsidR="00CC7FB8" w:rsidRDefault="00CC7FB8" w:rsidP="00CC7FB8">
            <w:pPr>
              <w:rPr>
                <w:rFonts w:cs="Arial"/>
                <w:b/>
              </w:rPr>
            </w:pPr>
            <w:r>
              <w:rPr>
                <w:rFonts w:cs="Arial"/>
                <w:b/>
              </w:rPr>
              <w:t>1</w:t>
            </w:r>
            <w:r w:rsidR="006B0977">
              <w:rPr>
                <w:rFonts w:cs="Arial"/>
                <w:b/>
              </w:rPr>
              <w:t>1</w:t>
            </w:r>
            <w:r>
              <w:rPr>
                <w:rFonts w:cs="Arial"/>
                <w:b/>
              </w:rPr>
              <w:t xml:space="preserve">. </w:t>
            </w:r>
            <w:r w:rsidRPr="00CC7FB8">
              <w:rPr>
                <w:rFonts w:cs="Arial"/>
                <w:b/>
              </w:rPr>
              <w:t xml:space="preserve">Rondvraag </w:t>
            </w:r>
          </w:p>
          <w:p w14:paraId="57C94B96" w14:textId="289C9A8E" w:rsidR="00F75531" w:rsidRDefault="00D12A18" w:rsidP="00F75531">
            <w:pPr>
              <w:pStyle w:val="Geenafstand"/>
              <w:rPr>
                <w:rFonts w:cs="Arial"/>
                <w:bCs/>
              </w:rPr>
            </w:pPr>
            <w:r w:rsidRPr="00D12A18">
              <w:rPr>
                <w:rFonts w:cs="Arial"/>
                <w:bCs/>
              </w:rPr>
              <w:t xml:space="preserve">P. </w:t>
            </w:r>
            <w:proofErr w:type="spellStart"/>
            <w:r w:rsidRPr="00D12A18">
              <w:rPr>
                <w:rFonts w:cs="Arial"/>
                <w:bCs/>
              </w:rPr>
              <w:t>Hoytink</w:t>
            </w:r>
            <w:proofErr w:type="spellEnd"/>
            <w:r w:rsidRPr="00D12A18">
              <w:rPr>
                <w:rFonts w:cs="Arial"/>
                <w:bCs/>
              </w:rPr>
              <w:t>:</w:t>
            </w:r>
            <w:r>
              <w:rPr>
                <w:rFonts w:cs="Arial"/>
                <w:bCs/>
              </w:rPr>
              <w:t xml:space="preserve"> Momenteel loopt via Productieve regio een uitvraag </w:t>
            </w:r>
            <w:r w:rsidR="003E756F">
              <w:rPr>
                <w:rFonts w:cs="Arial"/>
                <w:bCs/>
              </w:rPr>
              <w:t>over deelname aan horeca-vouchers</w:t>
            </w:r>
            <w:r w:rsidR="008F71C2">
              <w:rPr>
                <w:rFonts w:cs="Arial"/>
                <w:bCs/>
              </w:rPr>
              <w:t xml:space="preserve">, </w:t>
            </w:r>
            <w:r w:rsidR="00621976">
              <w:rPr>
                <w:rFonts w:cs="Arial"/>
                <w:bCs/>
              </w:rPr>
              <w:t xml:space="preserve">er wordt een </w:t>
            </w:r>
            <w:r w:rsidR="008F71C2">
              <w:rPr>
                <w:rFonts w:cs="Arial"/>
                <w:bCs/>
              </w:rPr>
              <w:t xml:space="preserve">reactie </w:t>
            </w:r>
            <w:r w:rsidR="00621976">
              <w:rPr>
                <w:rFonts w:cs="Arial"/>
                <w:bCs/>
              </w:rPr>
              <w:t xml:space="preserve">van de colleges gevraagd </w:t>
            </w:r>
            <w:r w:rsidR="008F71C2">
              <w:rPr>
                <w:rFonts w:cs="Arial"/>
                <w:bCs/>
              </w:rPr>
              <w:t>v</w:t>
            </w:r>
            <w:r w:rsidR="00621976">
              <w:rPr>
                <w:rFonts w:cs="Arial"/>
                <w:bCs/>
              </w:rPr>
              <w:t>óó</w:t>
            </w:r>
            <w:r w:rsidR="008F71C2">
              <w:rPr>
                <w:rFonts w:cs="Arial"/>
                <w:bCs/>
              </w:rPr>
              <w:t>r 15 februari</w:t>
            </w:r>
            <w:r w:rsidR="003E756F">
              <w:rPr>
                <w:rFonts w:cs="Arial"/>
                <w:bCs/>
              </w:rPr>
              <w:t xml:space="preserve">. </w:t>
            </w:r>
            <w:r w:rsidR="005D2328">
              <w:rPr>
                <w:rFonts w:cs="Arial"/>
                <w:bCs/>
              </w:rPr>
              <w:t xml:space="preserve">Aanleiding </w:t>
            </w:r>
            <w:r w:rsidR="00F75531">
              <w:rPr>
                <w:rFonts w:cs="Arial"/>
                <w:bCs/>
              </w:rPr>
              <w:t>en onderliggende zorg wordt begrepen, maar moet het AB er niet eerst iets van vinden voordat de opgave ermee aan de slag gaat?</w:t>
            </w:r>
            <w:r w:rsidR="005D2328">
              <w:rPr>
                <w:rFonts w:cs="Arial"/>
                <w:bCs/>
              </w:rPr>
              <w:t xml:space="preserve"> Hoort dit binnen de opgaven of zou dit uit de gemeenten zelf georganiseerd moeten worden?</w:t>
            </w:r>
          </w:p>
          <w:p w14:paraId="73EBEB9A" w14:textId="77777777" w:rsidR="00F75531" w:rsidRDefault="00F75531" w:rsidP="00AC1204">
            <w:pPr>
              <w:pStyle w:val="Geenafstand"/>
              <w:rPr>
                <w:rFonts w:cs="Arial"/>
                <w:bCs/>
              </w:rPr>
            </w:pPr>
          </w:p>
          <w:p w14:paraId="02D6ADFD" w14:textId="1724FFD4" w:rsidR="00DC2875" w:rsidRDefault="003E756F" w:rsidP="005E24EB">
            <w:pPr>
              <w:pStyle w:val="Geenafstand"/>
              <w:rPr>
                <w:rFonts w:cs="Arial"/>
                <w:bCs/>
              </w:rPr>
            </w:pPr>
            <w:r>
              <w:rPr>
                <w:rFonts w:cs="Arial"/>
                <w:bCs/>
              </w:rPr>
              <w:t xml:space="preserve">&gt; </w:t>
            </w:r>
            <w:r w:rsidR="008F71C2">
              <w:rPr>
                <w:rFonts w:cs="Arial"/>
                <w:bCs/>
              </w:rPr>
              <w:t xml:space="preserve">J. van Dellen geeft </w:t>
            </w:r>
            <w:r w:rsidR="002F4A79">
              <w:rPr>
                <w:rFonts w:cs="Arial"/>
                <w:bCs/>
              </w:rPr>
              <w:t xml:space="preserve">aan dat </w:t>
            </w:r>
            <w:r w:rsidR="00634AF2">
              <w:rPr>
                <w:rFonts w:cs="Arial"/>
                <w:bCs/>
              </w:rPr>
              <w:t>de Productieve regio g</w:t>
            </w:r>
            <w:r w:rsidR="00A60CB1">
              <w:rPr>
                <w:rFonts w:cs="Arial"/>
                <w:bCs/>
              </w:rPr>
              <w:t xml:space="preserve">emeend </w:t>
            </w:r>
            <w:r w:rsidR="00634AF2">
              <w:rPr>
                <w:rFonts w:cs="Arial"/>
                <w:bCs/>
              </w:rPr>
              <w:t xml:space="preserve">heeft dat een </w:t>
            </w:r>
            <w:r w:rsidR="00A60CB1">
              <w:rPr>
                <w:rFonts w:cs="Arial"/>
                <w:bCs/>
              </w:rPr>
              <w:t>gezamenlijke steunbetuiging met de 18 gemeenten</w:t>
            </w:r>
            <w:r w:rsidR="00634AF2">
              <w:rPr>
                <w:rFonts w:cs="Arial"/>
                <w:bCs/>
              </w:rPr>
              <w:t xml:space="preserve"> handig was om te doen</w:t>
            </w:r>
            <w:r w:rsidR="00853E09">
              <w:rPr>
                <w:rFonts w:cs="Arial"/>
                <w:bCs/>
              </w:rPr>
              <w:t>, ook in de hoop om er extra geld bij te organiseren bijvoorbeeld via de provincie</w:t>
            </w:r>
            <w:r w:rsidR="005E24EB">
              <w:rPr>
                <w:rFonts w:cs="Arial"/>
                <w:bCs/>
              </w:rPr>
              <w:t xml:space="preserve">. Of en hoe de gemeenten dit </w:t>
            </w:r>
            <w:r w:rsidR="00DC2875">
              <w:rPr>
                <w:rFonts w:cs="Arial"/>
                <w:bCs/>
              </w:rPr>
              <w:t>precies inkleden is aan de gemeenten zelf</w:t>
            </w:r>
            <w:r w:rsidR="005E24EB">
              <w:rPr>
                <w:rFonts w:cs="Arial"/>
                <w:bCs/>
              </w:rPr>
              <w:t xml:space="preserve">, evenals de </w:t>
            </w:r>
            <w:r w:rsidR="00FC40FF">
              <w:rPr>
                <w:rFonts w:cs="Arial"/>
                <w:bCs/>
              </w:rPr>
              <w:t>c</w:t>
            </w:r>
            <w:r w:rsidR="00DC2875">
              <w:rPr>
                <w:rFonts w:cs="Arial"/>
                <w:bCs/>
              </w:rPr>
              <w:t xml:space="preserve">ommunicatie </w:t>
            </w:r>
            <w:r w:rsidR="005E24EB">
              <w:rPr>
                <w:rFonts w:cs="Arial"/>
                <w:bCs/>
              </w:rPr>
              <w:t>hierover</w:t>
            </w:r>
            <w:r w:rsidR="00FC40FF">
              <w:rPr>
                <w:rFonts w:cs="Arial"/>
                <w:bCs/>
              </w:rPr>
              <w:t>.</w:t>
            </w:r>
          </w:p>
          <w:p w14:paraId="4008D496" w14:textId="77777777" w:rsidR="00CC7FB8" w:rsidRPr="00AC3DF3" w:rsidRDefault="00CC7FB8" w:rsidP="00FA2C77">
            <w:pPr>
              <w:rPr>
                <w:rFonts w:eastAsia="Times New Roman" w:cs="Arial"/>
                <w:szCs w:val="20"/>
                <w:lang w:eastAsia="nl-NL"/>
              </w:rPr>
            </w:pPr>
          </w:p>
        </w:tc>
      </w:tr>
      <w:tr w:rsidR="00D12A18" w:rsidRPr="00AC3DF3" w14:paraId="10AEBEA5" w14:textId="77777777" w:rsidTr="002E4A38">
        <w:trPr>
          <w:trHeight w:val="400"/>
        </w:trPr>
        <w:tc>
          <w:tcPr>
            <w:tcW w:w="10065"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tcPr>
          <w:p w14:paraId="09E0D096" w14:textId="77777777" w:rsidR="00D12A18" w:rsidRPr="00AE0D1E" w:rsidRDefault="00D12A18" w:rsidP="00CC7FB8">
            <w:pPr>
              <w:pBdr>
                <w:bottom w:val="single" w:sz="4" w:space="1" w:color="auto"/>
              </w:pBdr>
              <w:rPr>
                <w:rFonts w:cs="Arial"/>
                <w:b/>
                <w:color w:val="2E74B5" w:themeColor="accent1" w:themeShade="BF"/>
              </w:rPr>
            </w:pPr>
          </w:p>
        </w:tc>
      </w:tr>
    </w:tbl>
    <w:p w14:paraId="0EBD9AAD" w14:textId="21C70986" w:rsidR="00166853" w:rsidRDefault="006A42E3" w:rsidP="00F3237D">
      <w:pPr>
        <w:rPr>
          <w:rFonts w:cs="Arial"/>
          <w:szCs w:val="20"/>
        </w:rPr>
      </w:pPr>
    </w:p>
    <w:p w14:paraId="51A4AA56" w14:textId="77777777" w:rsidR="00AF06CB" w:rsidRDefault="00AF06CB" w:rsidP="00F3237D">
      <w:pPr>
        <w:rPr>
          <w:rFonts w:cs="Arial"/>
          <w:szCs w:val="20"/>
        </w:rPr>
      </w:pPr>
    </w:p>
    <w:sectPr w:rsidR="00AF06CB" w:rsidSect="005A78B0">
      <w:headerReference w:type="default" r:id="rId12"/>
      <w:footerReference w:type="default" r:id="rId13"/>
      <w:headerReference w:type="first" r:id="rId14"/>
      <w:footerReference w:type="first" r:id="rId15"/>
      <w:pgSz w:w="11906" w:h="16838" w:code="9"/>
      <w:pgMar w:top="1446" w:right="1247" w:bottom="1134" w:left="1361" w:header="284"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B15D" w14:textId="77777777" w:rsidR="006A42E3" w:rsidRDefault="006A42E3">
      <w:pPr>
        <w:spacing w:line="240" w:lineRule="auto"/>
      </w:pPr>
      <w:r>
        <w:separator/>
      </w:r>
    </w:p>
  </w:endnote>
  <w:endnote w:type="continuationSeparator" w:id="0">
    <w:p w14:paraId="769939C2" w14:textId="77777777" w:rsidR="006A42E3" w:rsidRDefault="006A42E3">
      <w:pPr>
        <w:spacing w:line="240" w:lineRule="auto"/>
      </w:pPr>
      <w:r>
        <w:continuationSeparator/>
      </w:r>
    </w:p>
  </w:endnote>
  <w:endnote w:type="continuationNotice" w:id="1">
    <w:p w14:paraId="7A9585F1" w14:textId="77777777" w:rsidR="006A42E3" w:rsidRDefault="006A4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21FF" w14:textId="5E6A06A6" w:rsidR="002A2F80" w:rsidRDefault="00AF202D">
    <w:pPr>
      <w:pStyle w:val="Voettekst"/>
    </w:pPr>
    <w:r>
      <w:tab/>
    </w:r>
    <w:r>
      <w:tab/>
    </w:r>
    <w:r>
      <w:fldChar w:fldCharType="begin"/>
    </w:r>
    <w:r>
      <w:instrText>PAGE   \* MERGEFORMAT</w:instrText>
    </w:r>
    <w:r>
      <w:fldChar w:fldCharType="separate"/>
    </w:r>
    <w:r w:rsidR="00D57B62">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7F6A" w14:textId="20272896" w:rsidR="002A2F80" w:rsidRDefault="00AF202D">
    <w:pPr>
      <w:pStyle w:val="Voettekst"/>
    </w:pPr>
    <w:r>
      <w:tab/>
    </w:r>
    <w:r>
      <w:tab/>
    </w:r>
    <w:r>
      <w:fldChar w:fldCharType="begin"/>
    </w:r>
    <w:r>
      <w:instrText>PAGE   \* MERGEFORMAT</w:instrText>
    </w:r>
    <w:r>
      <w:fldChar w:fldCharType="separate"/>
    </w:r>
    <w:r w:rsidR="00D57B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E152" w14:textId="77777777" w:rsidR="006A42E3" w:rsidRDefault="006A42E3">
      <w:pPr>
        <w:spacing w:line="240" w:lineRule="auto"/>
      </w:pPr>
      <w:r>
        <w:separator/>
      </w:r>
    </w:p>
  </w:footnote>
  <w:footnote w:type="continuationSeparator" w:id="0">
    <w:p w14:paraId="36E80ECC" w14:textId="77777777" w:rsidR="006A42E3" w:rsidRDefault="006A42E3">
      <w:pPr>
        <w:spacing w:line="240" w:lineRule="auto"/>
      </w:pPr>
      <w:r>
        <w:continuationSeparator/>
      </w:r>
    </w:p>
  </w:footnote>
  <w:footnote w:type="continuationNotice" w:id="1">
    <w:p w14:paraId="4D818C04" w14:textId="77777777" w:rsidR="006A42E3" w:rsidRDefault="006A42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2D8B" w14:textId="77777777" w:rsidR="00EB7555" w:rsidRDefault="00AF06CB" w:rsidP="00EB7555">
    <w:pPr>
      <w:rPr>
        <w:sz w:val="18"/>
        <w:szCs w:val="18"/>
      </w:rPr>
    </w:pPr>
    <w:r w:rsidRPr="00A07029">
      <w:rPr>
        <w:rFonts w:cs="Arial"/>
        <w:noProof/>
        <w:lang w:eastAsia="nl-NL"/>
      </w:rPr>
      <w:drawing>
        <wp:anchor distT="0" distB="0" distL="114300" distR="114300" simplePos="0" relativeHeight="251658241" behindDoc="0" locked="0" layoutInCell="1" allowOverlap="1" wp14:anchorId="480EB3C6" wp14:editId="7713832D">
          <wp:simplePos x="0" y="0"/>
          <wp:positionH relativeFrom="margin">
            <wp:align>left</wp:align>
          </wp:positionH>
          <wp:positionV relativeFrom="paragraph">
            <wp:posOffset>86360</wp:posOffset>
          </wp:positionV>
          <wp:extent cx="1752600" cy="648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3E9FF6B4" w14:textId="77777777" w:rsidR="00EB7555" w:rsidRDefault="006A42E3" w:rsidP="003A6E40">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65" w:type="dxa"/>
      <w:tblBorders>
        <w:top w:val="nil"/>
        <w:left w:val="nil"/>
        <w:bottom w:val="nil"/>
        <w:right w:val="nil"/>
        <w:insideH w:val="nil"/>
        <w:insideV w:val="nil"/>
      </w:tblBorders>
      <w:tblLook w:val="04A0" w:firstRow="1" w:lastRow="0" w:firstColumn="1" w:lastColumn="0" w:noHBand="0" w:noVBand="1"/>
    </w:tblPr>
    <w:tblGrid>
      <w:gridCol w:w="5061"/>
      <w:gridCol w:w="5004"/>
    </w:tblGrid>
    <w:tr w:rsidR="00403D08" w:rsidRPr="008008DD" w14:paraId="32DBC7DC" w14:textId="77777777" w:rsidTr="009C79A0">
      <w:trPr>
        <w:trHeight w:val="854"/>
      </w:trPr>
      <w:tc>
        <w:tcPr>
          <w:tcW w:w="5061" w:type="dxa"/>
          <w:tcMar>
            <w:left w:w="0" w:type="dxa"/>
          </w:tcMar>
        </w:tcPr>
        <w:p w14:paraId="0A3A0F45" w14:textId="77777777" w:rsidR="00403D08" w:rsidRPr="00A07029" w:rsidRDefault="00403D08" w:rsidP="00403D08">
          <w:pPr>
            <w:pStyle w:val="Koptekst"/>
            <w:tabs>
              <w:tab w:val="left" w:pos="7317"/>
            </w:tabs>
            <w:spacing w:line="290" w:lineRule="exact"/>
            <w:rPr>
              <w:rFonts w:cs="Arial"/>
              <w:noProof/>
              <w:lang w:eastAsia="nl-NL"/>
            </w:rPr>
          </w:pPr>
          <w:r w:rsidRPr="00A07029">
            <w:rPr>
              <w:rFonts w:cs="Arial"/>
              <w:noProof/>
              <w:lang w:eastAsia="nl-NL"/>
            </w:rPr>
            <w:drawing>
              <wp:anchor distT="0" distB="0" distL="114300" distR="114300" simplePos="0" relativeHeight="251658240" behindDoc="0" locked="0" layoutInCell="1" allowOverlap="1" wp14:anchorId="429C43CB" wp14:editId="7FE192B1">
                <wp:simplePos x="0" y="0"/>
                <wp:positionH relativeFrom="column">
                  <wp:posOffset>5715</wp:posOffset>
                </wp:positionH>
                <wp:positionV relativeFrom="paragraph">
                  <wp:posOffset>73660</wp:posOffset>
                </wp:positionV>
                <wp:extent cx="1752600" cy="6483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70687A05" w14:textId="77777777" w:rsidR="00403D08" w:rsidRDefault="00403D08" w:rsidP="00403D08">
          <w:pPr>
            <w:pStyle w:val="Koptekst"/>
            <w:rPr>
              <w:rFonts w:ascii="Trebuchet MS" w:hAnsi="Trebuchet MS"/>
              <w:b/>
            </w:rPr>
          </w:pPr>
        </w:p>
        <w:p w14:paraId="731DF53E" w14:textId="77777777" w:rsidR="00403D08" w:rsidRDefault="00403D08" w:rsidP="00403D08">
          <w:pPr>
            <w:pStyle w:val="Koptekst"/>
            <w:rPr>
              <w:rFonts w:ascii="Trebuchet MS" w:hAnsi="Trebuchet MS"/>
              <w:b/>
            </w:rPr>
          </w:pPr>
        </w:p>
        <w:p w14:paraId="5F564D39" w14:textId="77777777" w:rsidR="00403D08" w:rsidRDefault="00403D08" w:rsidP="00403D08">
          <w:pPr>
            <w:pStyle w:val="Koptekst"/>
            <w:rPr>
              <w:rFonts w:ascii="Trebuchet MS" w:hAnsi="Trebuchet MS"/>
              <w:b/>
            </w:rPr>
          </w:pPr>
        </w:p>
        <w:p w14:paraId="0CDD6DBC" w14:textId="77777777" w:rsidR="00403D08" w:rsidRDefault="00403D08" w:rsidP="00403D08">
          <w:pPr>
            <w:pStyle w:val="Koptekst"/>
            <w:rPr>
              <w:rFonts w:ascii="Trebuchet MS" w:hAnsi="Trebuchet MS"/>
              <w:b/>
            </w:rPr>
          </w:pPr>
        </w:p>
        <w:p w14:paraId="25C77999" w14:textId="77777777" w:rsidR="00403D08" w:rsidRDefault="00403D08" w:rsidP="00403D08">
          <w:pPr>
            <w:pStyle w:val="Koptekst"/>
            <w:rPr>
              <w:rFonts w:ascii="Trebuchet MS" w:hAnsi="Trebuchet MS"/>
              <w:b/>
            </w:rPr>
          </w:pPr>
        </w:p>
        <w:p w14:paraId="7090B42D" w14:textId="77777777" w:rsidR="00403D08" w:rsidRDefault="00403D08" w:rsidP="00403D08">
          <w:pPr>
            <w:pStyle w:val="Koptekst"/>
            <w:rPr>
              <w:rFonts w:ascii="Trebuchet MS" w:hAnsi="Trebuchet MS"/>
              <w:b/>
            </w:rPr>
          </w:pPr>
        </w:p>
        <w:p w14:paraId="7A5D1B21" w14:textId="77777777" w:rsidR="00403D08" w:rsidRDefault="00403D08" w:rsidP="00403D08">
          <w:pPr>
            <w:pStyle w:val="Koptekst"/>
            <w:rPr>
              <w:rFonts w:ascii="Trebuchet MS" w:hAnsi="Trebuchet MS"/>
              <w:b/>
            </w:rPr>
          </w:pPr>
        </w:p>
        <w:p w14:paraId="60E6B9B2" w14:textId="77777777" w:rsidR="00403D08" w:rsidRDefault="00403D08" w:rsidP="00403D08">
          <w:pPr>
            <w:pStyle w:val="Koptekst"/>
            <w:rPr>
              <w:rFonts w:ascii="Trebuchet MS" w:hAnsi="Trebuchet MS"/>
              <w:b/>
            </w:rPr>
          </w:pPr>
        </w:p>
        <w:p w14:paraId="0E6ED37C" w14:textId="77777777" w:rsidR="00403D08" w:rsidRPr="008008DD" w:rsidRDefault="00403D08" w:rsidP="00403D08">
          <w:pPr>
            <w:pStyle w:val="Koptekst"/>
            <w:rPr>
              <w:rFonts w:ascii="Trebuchet MS" w:hAnsi="Trebuchet MS"/>
              <w:b/>
            </w:rPr>
          </w:pPr>
          <w:r>
            <w:rPr>
              <w:rFonts w:cs="Arial"/>
              <w:b/>
              <w:sz w:val="40"/>
              <w:szCs w:val="40"/>
            </w:rPr>
            <w:t>Verslag</w:t>
          </w:r>
        </w:p>
      </w:tc>
      <w:tc>
        <w:tcPr>
          <w:tcW w:w="5004" w:type="dxa"/>
          <w:tcMar>
            <w:left w:w="0" w:type="dxa"/>
            <w:right w:w="0" w:type="dxa"/>
          </w:tcMar>
        </w:tcPr>
        <w:p w14:paraId="4CB3EC27" w14:textId="77777777" w:rsidR="00403D08" w:rsidRPr="00A07029" w:rsidRDefault="00403D08" w:rsidP="00403D08">
          <w:pPr>
            <w:pStyle w:val="Koptekst"/>
            <w:tabs>
              <w:tab w:val="left" w:pos="7317"/>
            </w:tabs>
            <w:spacing w:line="290" w:lineRule="exact"/>
            <w:jc w:val="right"/>
            <w:rPr>
              <w:rFonts w:cs="Arial"/>
            </w:rPr>
          </w:pPr>
        </w:p>
        <w:p w14:paraId="71FA8561" w14:textId="77777777" w:rsidR="00403D08" w:rsidRPr="008008DD" w:rsidRDefault="00403D08" w:rsidP="00D2155A">
          <w:pPr>
            <w:pStyle w:val="Koptekst"/>
            <w:tabs>
              <w:tab w:val="left" w:pos="7317"/>
            </w:tabs>
            <w:ind w:right="278"/>
            <w:jc w:val="right"/>
            <w:rPr>
              <w:rFonts w:ascii="Trebuchet MS" w:hAnsi="Trebuchet MS"/>
              <w:b/>
              <w:sz w:val="40"/>
              <w:szCs w:val="40"/>
            </w:rPr>
          </w:pPr>
        </w:p>
      </w:tc>
    </w:tr>
  </w:tbl>
  <w:p w14:paraId="348F12DF" w14:textId="65D75109" w:rsidR="001C0D9D" w:rsidRDefault="006A42E3" w:rsidP="001C0D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6762266"/>
    <w:lvl w:ilvl="0" w:tplc="1FA0C184">
      <w:start w:val="1"/>
      <w:numFmt w:val="decimal"/>
      <w:lvlText w:val="%1."/>
      <w:lvlJc w:val="left"/>
      <w:pPr>
        <w:ind w:left="360" w:hanging="360"/>
      </w:pPr>
      <w:rPr>
        <w:b/>
        <w:bCs/>
        <w:i w:val="0"/>
        <w:iCs/>
      </w:rPr>
    </w:lvl>
    <w:lvl w:ilvl="1" w:tplc="86B696CE" w:tentative="1">
      <w:start w:val="1"/>
      <w:numFmt w:val="lowerLetter"/>
      <w:lvlText w:val="%2."/>
      <w:lvlJc w:val="left"/>
      <w:pPr>
        <w:ind w:left="1080" w:hanging="360"/>
      </w:pPr>
    </w:lvl>
    <w:lvl w:ilvl="2" w:tplc="C4407F84" w:tentative="1">
      <w:start w:val="1"/>
      <w:numFmt w:val="lowerRoman"/>
      <w:lvlText w:val="%3."/>
      <w:lvlJc w:val="right"/>
      <w:pPr>
        <w:ind w:left="1800" w:hanging="180"/>
      </w:pPr>
    </w:lvl>
    <w:lvl w:ilvl="3" w:tplc="543E46D4" w:tentative="1">
      <w:start w:val="1"/>
      <w:numFmt w:val="decimal"/>
      <w:lvlText w:val="%4."/>
      <w:lvlJc w:val="left"/>
      <w:pPr>
        <w:ind w:left="2520" w:hanging="360"/>
      </w:pPr>
    </w:lvl>
    <w:lvl w:ilvl="4" w:tplc="9190BA0C" w:tentative="1">
      <w:start w:val="1"/>
      <w:numFmt w:val="lowerLetter"/>
      <w:lvlText w:val="%5."/>
      <w:lvlJc w:val="left"/>
      <w:pPr>
        <w:ind w:left="3240" w:hanging="360"/>
      </w:pPr>
    </w:lvl>
    <w:lvl w:ilvl="5" w:tplc="086219BC" w:tentative="1">
      <w:start w:val="1"/>
      <w:numFmt w:val="lowerRoman"/>
      <w:lvlText w:val="%6."/>
      <w:lvlJc w:val="right"/>
      <w:pPr>
        <w:ind w:left="3960" w:hanging="180"/>
      </w:pPr>
    </w:lvl>
    <w:lvl w:ilvl="6" w:tplc="876EEC4C" w:tentative="1">
      <w:start w:val="1"/>
      <w:numFmt w:val="decimal"/>
      <w:lvlText w:val="%7."/>
      <w:lvlJc w:val="left"/>
      <w:pPr>
        <w:ind w:left="4680" w:hanging="360"/>
      </w:pPr>
    </w:lvl>
    <w:lvl w:ilvl="7" w:tplc="B074BE3C" w:tentative="1">
      <w:start w:val="1"/>
      <w:numFmt w:val="lowerLetter"/>
      <w:lvlText w:val="%8."/>
      <w:lvlJc w:val="left"/>
      <w:pPr>
        <w:ind w:left="5400" w:hanging="360"/>
      </w:pPr>
    </w:lvl>
    <w:lvl w:ilvl="8" w:tplc="8D603BF2" w:tentative="1">
      <w:start w:val="1"/>
      <w:numFmt w:val="lowerRoman"/>
      <w:lvlText w:val="%9."/>
      <w:lvlJc w:val="right"/>
      <w:pPr>
        <w:ind w:left="6120" w:hanging="180"/>
      </w:pPr>
    </w:lvl>
  </w:abstractNum>
  <w:abstractNum w:abstractNumId="1" w15:restartNumberingAfterBreak="0">
    <w:nsid w:val="04514598"/>
    <w:multiLevelType w:val="multilevel"/>
    <w:tmpl w:val="2454F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95A8E"/>
    <w:multiLevelType w:val="hybridMultilevel"/>
    <w:tmpl w:val="73E806BC"/>
    <w:lvl w:ilvl="0" w:tplc="722EEB2C">
      <w:start w:val="12"/>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47E90"/>
    <w:multiLevelType w:val="hybridMultilevel"/>
    <w:tmpl w:val="5296CD7C"/>
    <w:lvl w:ilvl="0" w:tplc="6950842E">
      <w:start w:val="12"/>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783E17"/>
    <w:multiLevelType w:val="hybridMultilevel"/>
    <w:tmpl w:val="5B6A62FA"/>
    <w:lvl w:ilvl="0" w:tplc="07B859EE">
      <w:start w:val="12"/>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4B4E70"/>
    <w:multiLevelType w:val="hybridMultilevel"/>
    <w:tmpl w:val="490CBF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277243C"/>
    <w:multiLevelType w:val="hybridMultilevel"/>
    <w:tmpl w:val="6FD49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E1"/>
    <w:rsid w:val="00002A96"/>
    <w:rsid w:val="00002E9A"/>
    <w:rsid w:val="00002ED5"/>
    <w:rsid w:val="00006C1B"/>
    <w:rsid w:val="000102FB"/>
    <w:rsid w:val="000203AA"/>
    <w:rsid w:val="000342D1"/>
    <w:rsid w:val="00042F28"/>
    <w:rsid w:val="00043909"/>
    <w:rsid w:val="00044791"/>
    <w:rsid w:val="00046C33"/>
    <w:rsid w:val="0006105C"/>
    <w:rsid w:val="000613C5"/>
    <w:rsid w:val="00062739"/>
    <w:rsid w:val="00072DCF"/>
    <w:rsid w:val="00081996"/>
    <w:rsid w:val="00082A7C"/>
    <w:rsid w:val="00085AE2"/>
    <w:rsid w:val="000875A8"/>
    <w:rsid w:val="00091827"/>
    <w:rsid w:val="00091DA6"/>
    <w:rsid w:val="000949CD"/>
    <w:rsid w:val="000B7E87"/>
    <w:rsid w:val="000D13AA"/>
    <w:rsid w:val="000D195A"/>
    <w:rsid w:val="000D670D"/>
    <w:rsid w:val="000E0803"/>
    <w:rsid w:val="000E1F51"/>
    <w:rsid w:val="000E7384"/>
    <w:rsid w:val="00100885"/>
    <w:rsid w:val="00100CE3"/>
    <w:rsid w:val="00101756"/>
    <w:rsid w:val="00103960"/>
    <w:rsid w:val="00113857"/>
    <w:rsid w:val="00127866"/>
    <w:rsid w:val="00130485"/>
    <w:rsid w:val="00132DAE"/>
    <w:rsid w:val="00134350"/>
    <w:rsid w:val="001379B9"/>
    <w:rsid w:val="00144A23"/>
    <w:rsid w:val="00145A29"/>
    <w:rsid w:val="00156A6C"/>
    <w:rsid w:val="001578B7"/>
    <w:rsid w:val="00166682"/>
    <w:rsid w:val="00174296"/>
    <w:rsid w:val="00181152"/>
    <w:rsid w:val="001830E8"/>
    <w:rsid w:val="001923FC"/>
    <w:rsid w:val="001934DA"/>
    <w:rsid w:val="00197A3A"/>
    <w:rsid w:val="001A49AE"/>
    <w:rsid w:val="001B119A"/>
    <w:rsid w:val="001B2286"/>
    <w:rsid w:val="001B357C"/>
    <w:rsid w:val="001E3678"/>
    <w:rsid w:val="001F02E8"/>
    <w:rsid w:val="00201A45"/>
    <w:rsid w:val="00203C5E"/>
    <w:rsid w:val="00203DCA"/>
    <w:rsid w:val="002076D1"/>
    <w:rsid w:val="00216AF3"/>
    <w:rsid w:val="002251C6"/>
    <w:rsid w:val="00232EEB"/>
    <w:rsid w:val="002475DC"/>
    <w:rsid w:val="002700E0"/>
    <w:rsid w:val="00273A4F"/>
    <w:rsid w:val="00274830"/>
    <w:rsid w:val="00274C01"/>
    <w:rsid w:val="00285C4B"/>
    <w:rsid w:val="002917B1"/>
    <w:rsid w:val="00292726"/>
    <w:rsid w:val="002A2E02"/>
    <w:rsid w:val="002A5D02"/>
    <w:rsid w:val="002A7656"/>
    <w:rsid w:val="002B341F"/>
    <w:rsid w:val="002C5F72"/>
    <w:rsid w:val="002D314F"/>
    <w:rsid w:val="002E4A38"/>
    <w:rsid w:val="002F4A79"/>
    <w:rsid w:val="003120E6"/>
    <w:rsid w:val="00314F03"/>
    <w:rsid w:val="00330190"/>
    <w:rsid w:val="0033340B"/>
    <w:rsid w:val="003537E6"/>
    <w:rsid w:val="003552D1"/>
    <w:rsid w:val="00355C7F"/>
    <w:rsid w:val="0037025B"/>
    <w:rsid w:val="00375BD3"/>
    <w:rsid w:val="00380F75"/>
    <w:rsid w:val="00382558"/>
    <w:rsid w:val="00385AED"/>
    <w:rsid w:val="003919F2"/>
    <w:rsid w:val="003A33A4"/>
    <w:rsid w:val="003A421A"/>
    <w:rsid w:val="003A4DE0"/>
    <w:rsid w:val="003B5902"/>
    <w:rsid w:val="003C42D3"/>
    <w:rsid w:val="003D2150"/>
    <w:rsid w:val="003D5F86"/>
    <w:rsid w:val="003E756F"/>
    <w:rsid w:val="003F0895"/>
    <w:rsid w:val="003F26DC"/>
    <w:rsid w:val="003F292D"/>
    <w:rsid w:val="003F5B7E"/>
    <w:rsid w:val="003F7FB2"/>
    <w:rsid w:val="0040063B"/>
    <w:rsid w:val="00403D08"/>
    <w:rsid w:val="0041486F"/>
    <w:rsid w:val="0042233A"/>
    <w:rsid w:val="004232D7"/>
    <w:rsid w:val="004247C6"/>
    <w:rsid w:val="0043306C"/>
    <w:rsid w:val="004366B8"/>
    <w:rsid w:val="00441305"/>
    <w:rsid w:val="0044249C"/>
    <w:rsid w:val="0044436C"/>
    <w:rsid w:val="00446A9F"/>
    <w:rsid w:val="00464662"/>
    <w:rsid w:val="00466C97"/>
    <w:rsid w:val="0048211A"/>
    <w:rsid w:val="00486BE4"/>
    <w:rsid w:val="004904D9"/>
    <w:rsid w:val="00492B02"/>
    <w:rsid w:val="0049425D"/>
    <w:rsid w:val="004A2B8F"/>
    <w:rsid w:val="004B5C40"/>
    <w:rsid w:val="004B7811"/>
    <w:rsid w:val="004C51C1"/>
    <w:rsid w:val="004D1DE3"/>
    <w:rsid w:val="004D204B"/>
    <w:rsid w:val="004D647A"/>
    <w:rsid w:val="004D68C2"/>
    <w:rsid w:val="004E163A"/>
    <w:rsid w:val="004E4272"/>
    <w:rsid w:val="004E436D"/>
    <w:rsid w:val="004F3356"/>
    <w:rsid w:val="00501045"/>
    <w:rsid w:val="00501324"/>
    <w:rsid w:val="00511754"/>
    <w:rsid w:val="0051259C"/>
    <w:rsid w:val="00520C25"/>
    <w:rsid w:val="00532A84"/>
    <w:rsid w:val="00532B31"/>
    <w:rsid w:val="00542311"/>
    <w:rsid w:val="0054514F"/>
    <w:rsid w:val="00547812"/>
    <w:rsid w:val="00552759"/>
    <w:rsid w:val="00553D1C"/>
    <w:rsid w:val="0056055F"/>
    <w:rsid w:val="00561BE3"/>
    <w:rsid w:val="00567858"/>
    <w:rsid w:val="00596718"/>
    <w:rsid w:val="0059757A"/>
    <w:rsid w:val="005A000F"/>
    <w:rsid w:val="005A0825"/>
    <w:rsid w:val="005A104D"/>
    <w:rsid w:val="005A176F"/>
    <w:rsid w:val="005A34A7"/>
    <w:rsid w:val="005A41DE"/>
    <w:rsid w:val="005A6EDE"/>
    <w:rsid w:val="005C0920"/>
    <w:rsid w:val="005C5C3B"/>
    <w:rsid w:val="005D2328"/>
    <w:rsid w:val="005D45FE"/>
    <w:rsid w:val="005D4C5C"/>
    <w:rsid w:val="005E0E86"/>
    <w:rsid w:val="005E24EB"/>
    <w:rsid w:val="005E6BA6"/>
    <w:rsid w:val="005E6BBE"/>
    <w:rsid w:val="005F23DA"/>
    <w:rsid w:val="006039AF"/>
    <w:rsid w:val="00606F6A"/>
    <w:rsid w:val="006179B9"/>
    <w:rsid w:val="00620B40"/>
    <w:rsid w:val="00621976"/>
    <w:rsid w:val="0062248A"/>
    <w:rsid w:val="00630D64"/>
    <w:rsid w:val="00634AF2"/>
    <w:rsid w:val="00634D5D"/>
    <w:rsid w:val="00642191"/>
    <w:rsid w:val="006438E0"/>
    <w:rsid w:val="00651B68"/>
    <w:rsid w:val="006532EB"/>
    <w:rsid w:val="006534CB"/>
    <w:rsid w:val="00654015"/>
    <w:rsid w:val="006626AC"/>
    <w:rsid w:val="0066270D"/>
    <w:rsid w:val="00667229"/>
    <w:rsid w:val="0069060A"/>
    <w:rsid w:val="006A1992"/>
    <w:rsid w:val="006A42E3"/>
    <w:rsid w:val="006B0977"/>
    <w:rsid w:val="006B138F"/>
    <w:rsid w:val="006B2D05"/>
    <w:rsid w:val="006B4BE6"/>
    <w:rsid w:val="006B7190"/>
    <w:rsid w:val="006C56C4"/>
    <w:rsid w:val="006E2029"/>
    <w:rsid w:val="006E3E12"/>
    <w:rsid w:val="00705A3B"/>
    <w:rsid w:val="007060DD"/>
    <w:rsid w:val="007107CE"/>
    <w:rsid w:val="00710DA6"/>
    <w:rsid w:val="00717AE5"/>
    <w:rsid w:val="00726763"/>
    <w:rsid w:val="00726DE5"/>
    <w:rsid w:val="00727665"/>
    <w:rsid w:val="0074664E"/>
    <w:rsid w:val="00751EDF"/>
    <w:rsid w:val="00753FE1"/>
    <w:rsid w:val="00755F35"/>
    <w:rsid w:val="0075766A"/>
    <w:rsid w:val="00776734"/>
    <w:rsid w:val="00780C81"/>
    <w:rsid w:val="00783B39"/>
    <w:rsid w:val="00785DC2"/>
    <w:rsid w:val="00794B7A"/>
    <w:rsid w:val="007A125F"/>
    <w:rsid w:val="007A23E0"/>
    <w:rsid w:val="007B5624"/>
    <w:rsid w:val="007C23AE"/>
    <w:rsid w:val="007C487F"/>
    <w:rsid w:val="007D5703"/>
    <w:rsid w:val="007D6F08"/>
    <w:rsid w:val="007E0694"/>
    <w:rsid w:val="007E1D76"/>
    <w:rsid w:val="007E47C8"/>
    <w:rsid w:val="007E65DF"/>
    <w:rsid w:val="007E6C9B"/>
    <w:rsid w:val="007F4008"/>
    <w:rsid w:val="007F4ADC"/>
    <w:rsid w:val="007F5F7C"/>
    <w:rsid w:val="007F66CE"/>
    <w:rsid w:val="008008DD"/>
    <w:rsid w:val="00805B6F"/>
    <w:rsid w:val="00810F10"/>
    <w:rsid w:val="0081364F"/>
    <w:rsid w:val="0081387A"/>
    <w:rsid w:val="008149B2"/>
    <w:rsid w:val="00825CBB"/>
    <w:rsid w:val="00830DDA"/>
    <w:rsid w:val="00832289"/>
    <w:rsid w:val="0084399E"/>
    <w:rsid w:val="00844664"/>
    <w:rsid w:val="0084686A"/>
    <w:rsid w:val="00850C63"/>
    <w:rsid w:val="00853E09"/>
    <w:rsid w:val="00870580"/>
    <w:rsid w:val="00872589"/>
    <w:rsid w:val="008775DC"/>
    <w:rsid w:val="00881D42"/>
    <w:rsid w:val="00885A1D"/>
    <w:rsid w:val="00891CA0"/>
    <w:rsid w:val="00897671"/>
    <w:rsid w:val="008A1CC7"/>
    <w:rsid w:val="008A56C5"/>
    <w:rsid w:val="008B049F"/>
    <w:rsid w:val="008C4093"/>
    <w:rsid w:val="008C5469"/>
    <w:rsid w:val="008D6DF0"/>
    <w:rsid w:val="008D720B"/>
    <w:rsid w:val="008D7BC6"/>
    <w:rsid w:val="008F525A"/>
    <w:rsid w:val="008F71C2"/>
    <w:rsid w:val="00914D36"/>
    <w:rsid w:val="00915C60"/>
    <w:rsid w:val="00915E1D"/>
    <w:rsid w:val="009243C3"/>
    <w:rsid w:val="00924DB3"/>
    <w:rsid w:val="00930205"/>
    <w:rsid w:val="00936A18"/>
    <w:rsid w:val="00940ACA"/>
    <w:rsid w:val="00940E52"/>
    <w:rsid w:val="009434DC"/>
    <w:rsid w:val="00945826"/>
    <w:rsid w:val="009530DE"/>
    <w:rsid w:val="00953A61"/>
    <w:rsid w:val="00953D85"/>
    <w:rsid w:val="009605CE"/>
    <w:rsid w:val="00970D11"/>
    <w:rsid w:val="00970EE3"/>
    <w:rsid w:val="0097225E"/>
    <w:rsid w:val="009849B0"/>
    <w:rsid w:val="00995B52"/>
    <w:rsid w:val="009A1A8D"/>
    <w:rsid w:val="009B2287"/>
    <w:rsid w:val="009B42BC"/>
    <w:rsid w:val="009B5382"/>
    <w:rsid w:val="009D09FF"/>
    <w:rsid w:val="009E2EAB"/>
    <w:rsid w:val="009E360A"/>
    <w:rsid w:val="009E6926"/>
    <w:rsid w:val="009F0276"/>
    <w:rsid w:val="009F57CB"/>
    <w:rsid w:val="00A0036B"/>
    <w:rsid w:val="00A00A0A"/>
    <w:rsid w:val="00A06D3F"/>
    <w:rsid w:val="00A13145"/>
    <w:rsid w:val="00A13B20"/>
    <w:rsid w:val="00A1522C"/>
    <w:rsid w:val="00A16951"/>
    <w:rsid w:val="00A20418"/>
    <w:rsid w:val="00A26803"/>
    <w:rsid w:val="00A27102"/>
    <w:rsid w:val="00A305EE"/>
    <w:rsid w:val="00A320C2"/>
    <w:rsid w:val="00A36295"/>
    <w:rsid w:val="00A41002"/>
    <w:rsid w:val="00A42DAD"/>
    <w:rsid w:val="00A50C13"/>
    <w:rsid w:val="00A56055"/>
    <w:rsid w:val="00A60CB1"/>
    <w:rsid w:val="00A64CED"/>
    <w:rsid w:val="00A6685A"/>
    <w:rsid w:val="00A67110"/>
    <w:rsid w:val="00A938DC"/>
    <w:rsid w:val="00A94309"/>
    <w:rsid w:val="00A97A6A"/>
    <w:rsid w:val="00AA19FE"/>
    <w:rsid w:val="00AA3107"/>
    <w:rsid w:val="00AA3C02"/>
    <w:rsid w:val="00AA57CB"/>
    <w:rsid w:val="00AB6F04"/>
    <w:rsid w:val="00AC1204"/>
    <w:rsid w:val="00AC3DF3"/>
    <w:rsid w:val="00AD472F"/>
    <w:rsid w:val="00AE0D6A"/>
    <w:rsid w:val="00AF06CB"/>
    <w:rsid w:val="00AF202D"/>
    <w:rsid w:val="00B10628"/>
    <w:rsid w:val="00B16313"/>
    <w:rsid w:val="00B16A85"/>
    <w:rsid w:val="00B20A1A"/>
    <w:rsid w:val="00B22412"/>
    <w:rsid w:val="00B23D9E"/>
    <w:rsid w:val="00B331F3"/>
    <w:rsid w:val="00B33F30"/>
    <w:rsid w:val="00B354D1"/>
    <w:rsid w:val="00B40837"/>
    <w:rsid w:val="00B45FF8"/>
    <w:rsid w:val="00B757F9"/>
    <w:rsid w:val="00B75922"/>
    <w:rsid w:val="00B769EE"/>
    <w:rsid w:val="00B76E99"/>
    <w:rsid w:val="00B801EB"/>
    <w:rsid w:val="00B9099F"/>
    <w:rsid w:val="00B927D1"/>
    <w:rsid w:val="00BA56E1"/>
    <w:rsid w:val="00BB1DDE"/>
    <w:rsid w:val="00BB5911"/>
    <w:rsid w:val="00BB7B1A"/>
    <w:rsid w:val="00BC633F"/>
    <w:rsid w:val="00BC7FC1"/>
    <w:rsid w:val="00BE0D9A"/>
    <w:rsid w:val="00BF2A86"/>
    <w:rsid w:val="00BF7AF5"/>
    <w:rsid w:val="00C12C96"/>
    <w:rsid w:val="00C13AC1"/>
    <w:rsid w:val="00C2032B"/>
    <w:rsid w:val="00C249E0"/>
    <w:rsid w:val="00C251F6"/>
    <w:rsid w:val="00C30D31"/>
    <w:rsid w:val="00C40CED"/>
    <w:rsid w:val="00C4103D"/>
    <w:rsid w:val="00C50FBF"/>
    <w:rsid w:val="00C61A76"/>
    <w:rsid w:val="00C625BE"/>
    <w:rsid w:val="00C65575"/>
    <w:rsid w:val="00C906B8"/>
    <w:rsid w:val="00CA136C"/>
    <w:rsid w:val="00CA4B7A"/>
    <w:rsid w:val="00CC267C"/>
    <w:rsid w:val="00CC4BBB"/>
    <w:rsid w:val="00CC4C64"/>
    <w:rsid w:val="00CC7FB8"/>
    <w:rsid w:val="00CE3A00"/>
    <w:rsid w:val="00CF0F9D"/>
    <w:rsid w:val="00CF44D5"/>
    <w:rsid w:val="00CF65D3"/>
    <w:rsid w:val="00CF6669"/>
    <w:rsid w:val="00CF6F6C"/>
    <w:rsid w:val="00D02DD4"/>
    <w:rsid w:val="00D03D15"/>
    <w:rsid w:val="00D043FC"/>
    <w:rsid w:val="00D07722"/>
    <w:rsid w:val="00D122B8"/>
    <w:rsid w:val="00D12A18"/>
    <w:rsid w:val="00D2155A"/>
    <w:rsid w:val="00D223AC"/>
    <w:rsid w:val="00D240F5"/>
    <w:rsid w:val="00D37CD6"/>
    <w:rsid w:val="00D46024"/>
    <w:rsid w:val="00D54614"/>
    <w:rsid w:val="00D57B62"/>
    <w:rsid w:val="00D700FB"/>
    <w:rsid w:val="00D701BB"/>
    <w:rsid w:val="00D77299"/>
    <w:rsid w:val="00D800DD"/>
    <w:rsid w:val="00D8122F"/>
    <w:rsid w:val="00D939A4"/>
    <w:rsid w:val="00D97525"/>
    <w:rsid w:val="00DA0E1C"/>
    <w:rsid w:val="00DA620B"/>
    <w:rsid w:val="00DA766C"/>
    <w:rsid w:val="00DB0AA6"/>
    <w:rsid w:val="00DB0CE5"/>
    <w:rsid w:val="00DB2460"/>
    <w:rsid w:val="00DB35C4"/>
    <w:rsid w:val="00DC0823"/>
    <w:rsid w:val="00DC2840"/>
    <w:rsid w:val="00DC2875"/>
    <w:rsid w:val="00DC326B"/>
    <w:rsid w:val="00DD2351"/>
    <w:rsid w:val="00DD3606"/>
    <w:rsid w:val="00DD4654"/>
    <w:rsid w:val="00DF082E"/>
    <w:rsid w:val="00DF53C0"/>
    <w:rsid w:val="00DF6C2E"/>
    <w:rsid w:val="00DF7ABA"/>
    <w:rsid w:val="00E022A5"/>
    <w:rsid w:val="00E14C76"/>
    <w:rsid w:val="00E17A4B"/>
    <w:rsid w:val="00E4000F"/>
    <w:rsid w:val="00E41CFA"/>
    <w:rsid w:val="00E4554F"/>
    <w:rsid w:val="00E50235"/>
    <w:rsid w:val="00E67561"/>
    <w:rsid w:val="00E7041D"/>
    <w:rsid w:val="00E709DE"/>
    <w:rsid w:val="00E726AA"/>
    <w:rsid w:val="00E74ACE"/>
    <w:rsid w:val="00E75CF5"/>
    <w:rsid w:val="00E8074A"/>
    <w:rsid w:val="00E952DB"/>
    <w:rsid w:val="00EA1EEC"/>
    <w:rsid w:val="00EA5226"/>
    <w:rsid w:val="00EB0450"/>
    <w:rsid w:val="00EC015C"/>
    <w:rsid w:val="00EC17A4"/>
    <w:rsid w:val="00EC5015"/>
    <w:rsid w:val="00EC59E9"/>
    <w:rsid w:val="00EC64E6"/>
    <w:rsid w:val="00ED308E"/>
    <w:rsid w:val="00EE6A8E"/>
    <w:rsid w:val="00EF0FE1"/>
    <w:rsid w:val="00EF518C"/>
    <w:rsid w:val="00EF7553"/>
    <w:rsid w:val="00F11149"/>
    <w:rsid w:val="00F15AC7"/>
    <w:rsid w:val="00F206BC"/>
    <w:rsid w:val="00F32C22"/>
    <w:rsid w:val="00F448C9"/>
    <w:rsid w:val="00F4694C"/>
    <w:rsid w:val="00F53262"/>
    <w:rsid w:val="00F57F9B"/>
    <w:rsid w:val="00F67FE8"/>
    <w:rsid w:val="00F712AE"/>
    <w:rsid w:val="00F75531"/>
    <w:rsid w:val="00F80BA0"/>
    <w:rsid w:val="00F82878"/>
    <w:rsid w:val="00F85801"/>
    <w:rsid w:val="00F920DB"/>
    <w:rsid w:val="00F92F38"/>
    <w:rsid w:val="00F93C3F"/>
    <w:rsid w:val="00F97375"/>
    <w:rsid w:val="00F9793B"/>
    <w:rsid w:val="00FA3C59"/>
    <w:rsid w:val="00FB3545"/>
    <w:rsid w:val="00FB5209"/>
    <w:rsid w:val="00FB548F"/>
    <w:rsid w:val="00FC40FF"/>
    <w:rsid w:val="00FD185B"/>
    <w:rsid w:val="00FD347B"/>
    <w:rsid w:val="00FD44D0"/>
    <w:rsid w:val="00FD7C2F"/>
    <w:rsid w:val="00FE0504"/>
    <w:rsid w:val="00FE0ADB"/>
    <w:rsid w:val="00FF2878"/>
    <w:rsid w:val="00FF60D5"/>
    <w:rsid w:val="00FF6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EA33B"/>
  <w15:docId w15:val="{F3B83E73-D497-9346-A2B5-745CE815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0D9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437425"/>
    <w:pPr>
      <w:keepNext/>
      <w:spacing w:before="240" w:after="60"/>
      <w:outlineLvl w:val="2"/>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semiHidden/>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semiHidden/>
    <w:rsid w:val="00437425"/>
    <w:rPr>
      <w:rFonts w:ascii="Arial" w:eastAsiaTheme="majorEastAsia" w:hAnsi="Arial" w:cstheme="majorBidi"/>
      <w:b/>
      <w:bCs/>
      <w:sz w:val="26"/>
      <w:szCs w:val="26"/>
    </w:rPr>
  </w:style>
  <w:style w:type="paragraph" w:styleId="Koptekst">
    <w:name w:val="header"/>
    <w:basedOn w:val="Standaard"/>
    <w:link w:val="KoptekstChar"/>
    <w:uiPriority w:val="99"/>
    <w:unhideWhenUsed/>
    <w:rsid w:val="00A559F4"/>
    <w:pPr>
      <w:tabs>
        <w:tab w:val="center" w:pos="4536"/>
        <w:tab w:val="right" w:pos="9072"/>
      </w:tabs>
    </w:pPr>
  </w:style>
  <w:style w:type="character" w:customStyle="1" w:styleId="KoptekstChar">
    <w:name w:val="Koptekst Char"/>
    <w:basedOn w:val="Standaardalinea-lettertype"/>
    <w:link w:val="Koptekst"/>
    <w:uiPriority w:val="99"/>
    <w:rsid w:val="00A559F4"/>
    <w:rPr>
      <w:rFonts w:ascii="Arial" w:hAnsi="Arial" w:cs="Times New Roman"/>
      <w:sz w:val="20"/>
    </w:rPr>
  </w:style>
  <w:style w:type="paragraph" w:styleId="Voettekst">
    <w:name w:val="footer"/>
    <w:basedOn w:val="Standaard"/>
    <w:link w:val="VoettekstChar"/>
    <w:uiPriority w:val="99"/>
    <w:unhideWhenUsed/>
    <w:rsid w:val="00A559F4"/>
    <w:pPr>
      <w:tabs>
        <w:tab w:val="center" w:pos="4536"/>
        <w:tab w:val="right" w:pos="9072"/>
      </w:tabs>
    </w:pPr>
  </w:style>
  <w:style w:type="character" w:customStyle="1" w:styleId="VoettekstChar">
    <w:name w:val="Voettekst Char"/>
    <w:basedOn w:val="Standaardalinea-lettertype"/>
    <w:link w:val="Voettekst"/>
    <w:uiPriority w:val="99"/>
    <w:rsid w:val="00A559F4"/>
    <w:rPr>
      <w:rFonts w:ascii="Arial" w:hAnsi="Arial" w:cs="Times New Roman"/>
      <w:sz w:val="20"/>
    </w:rPr>
  </w:style>
  <w:style w:type="table" w:styleId="Tabelraster">
    <w:name w:val="Table Grid"/>
    <w:basedOn w:val="Standaardtabel"/>
    <w:uiPriority w:val="39"/>
    <w:rsid w:val="00A55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866"/>
    <w:pPr>
      <w:ind w:left="720"/>
      <w:contextualSpacing/>
    </w:pPr>
  </w:style>
  <w:style w:type="character" w:styleId="Verwijzingopmerking">
    <w:name w:val="annotation reference"/>
    <w:basedOn w:val="Standaardalinea-lettertype"/>
    <w:uiPriority w:val="99"/>
    <w:semiHidden/>
    <w:unhideWhenUsed/>
    <w:rsid w:val="007D5703"/>
    <w:rPr>
      <w:sz w:val="16"/>
      <w:szCs w:val="16"/>
    </w:rPr>
  </w:style>
  <w:style w:type="paragraph" w:styleId="Tekstopmerking">
    <w:name w:val="annotation text"/>
    <w:basedOn w:val="Standaard"/>
    <w:link w:val="TekstopmerkingChar"/>
    <w:uiPriority w:val="99"/>
    <w:semiHidden/>
    <w:unhideWhenUsed/>
    <w:rsid w:val="007D5703"/>
    <w:pPr>
      <w:spacing w:line="240" w:lineRule="auto"/>
    </w:pPr>
    <w:rPr>
      <w:szCs w:val="20"/>
    </w:rPr>
  </w:style>
  <w:style w:type="character" w:customStyle="1" w:styleId="TekstopmerkingChar">
    <w:name w:val="Tekst opmerking Char"/>
    <w:basedOn w:val="Standaardalinea-lettertype"/>
    <w:link w:val="Tekstopmerking"/>
    <w:uiPriority w:val="99"/>
    <w:semiHidden/>
    <w:rsid w:val="007D5703"/>
    <w:rPr>
      <w:rFonts w:ascii="Arial" w:hAnsi="Arial" w:cs="Times New Roman"/>
      <w:sz w:val="20"/>
      <w:szCs w:val="20"/>
    </w:rPr>
  </w:style>
  <w:style w:type="paragraph" w:styleId="Ballontekst">
    <w:name w:val="Balloon Text"/>
    <w:basedOn w:val="Standaard"/>
    <w:link w:val="BallontekstChar"/>
    <w:uiPriority w:val="99"/>
    <w:semiHidden/>
    <w:unhideWhenUsed/>
    <w:rsid w:val="007D57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5703"/>
    <w:rPr>
      <w:rFonts w:ascii="Segoe UI" w:hAnsi="Segoe UI" w:cs="Segoe UI"/>
      <w:sz w:val="18"/>
      <w:szCs w:val="18"/>
    </w:rPr>
  </w:style>
  <w:style w:type="character" w:styleId="Hyperlink">
    <w:name w:val="Hyperlink"/>
    <w:basedOn w:val="Standaardalinea-lettertype"/>
    <w:uiPriority w:val="99"/>
    <w:unhideWhenUsed/>
    <w:rsid w:val="00062739"/>
    <w:rPr>
      <w:color w:val="0563C1" w:themeColor="hyperlink"/>
      <w:u w:val="single"/>
    </w:rPr>
  </w:style>
  <w:style w:type="character" w:customStyle="1" w:styleId="Onopgelostemelding1">
    <w:name w:val="Onopgeloste melding1"/>
    <w:basedOn w:val="Standaardalinea-lettertype"/>
    <w:uiPriority w:val="99"/>
    <w:semiHidden/>
    <w:unhideWhenUsed/>
    <w:rsid w:val="00062739"/>
    <w:rPr>
      <w:color w:val="605E5C"/>
      <w:shd w:val="clear" w:color="auto" w:fill="E1DFDD"/>
    </w:rPr>
  </w:style>
  <w:style w:type="paragraph" w:styleId="Revisie">
    <w:name w:val="Revision"/>
    <w:hidden/>
    <w:uiPriority w:val="99"/>
    <w:semiHidden/>
    <w:rsid w:val="002076D1"/>
    <w:pPr>
      <w:spacing w:line="24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340">
      <w:bodyDiv w:val="1"/>
      <w:marLeft w:val="0"/>
      <w:marRight w:val="0"/>
      <w:marTop w:val="0"/>
      <w:marBottom w:val="0"/>
      <w:divBdr>
        <w:top w:val="none" w:sz="0" w:space="0" w:color="auto"/>
        <w:left w:val="none" w:sz="0" w:space="0" w:color="auto"/>
        <w:bottom w:val="none" w:sz="0" w:space="0" w:color="auto"/>
        <w:right w:val="none" w:sz="0" w:space="0" w:color="auto"/>
      </w:divBdr>
    </w:div>
    <w:div w:id="134445286">
      <w:bodyDiv w:val="1"/>
      <w:marLeft w:val="0"/>
      <w:marRight w:val="0"/>
      <w:marTop w:val="0"/>
      <w:marBottom w:val="0"/>
      <w:divBdr>
        <w:top w:val="none" w:sz="0" w:space="0" w:color="auto"/>
        <w:left w:val="none" w:sz="0" w:space="0" w:color="auto"/>
        <w:bottom w:val="none" w:sz="0" w:space="0" w:color="auto"/>
        <w:right w:val="none" w:sz="0" w:space="0" w:color="auto"/>
      </w:divBdr>
    </w:div>
    <w:div w:id="791482484">
      <w:bodyDiv w:val="1"/>
      <w:marLeft w:val="0"/>
      <w:marRight w:val="0"/>
      <w:marTop w:val="0"/>
      <w:marBottom w:val="0"/>
      <w:divBdr>
        <w:top w:val="none" w:sz="0" w:space="0" w:color="auto"/>
        <w:left w:val="none" w:sz="0" w:space="0" w:color="auto"/>
        <w:bottom w:val="none" w:sz="0" w:space="0" w:color="auto"/>
        <w:right w:val="none" w:sz="0" w:space="0" w:color="auto"/>
      </w:divBdr>
    </w:div>
    <w:div w:id="1366325088">
      <w:bodyDiv w:val="1"/>
      <w:marLeft w:val="0"/>
      <w:marRight w:val="0"/>
      <w:marTop w:val="0"/>
      <w:marBottom w:val="0"/>
      <w:divBdr>
        <w:top w:val="none" w:sz="0" w:space="0" w:color="auto"/>
        <w:left w:val="none" w:sz="0" w:space="0" w:color="auto"/>
        <w:bottom w:val="none" w:sz="0" w:space="0" w:color="auto"/>
        <w:right w:val="none" w:sz="0" w:space="0" w:color="auto"/>
      </w:divBdr>
    </w:div>
    <w:div w:id="1720350835">
      <w:bodyDiv w:val="1"/>
      <w:marLeft w:val="0"/>
      <w:marRight w:val="0"/>
      <w:marTop w:val="0"/>
      <w:marBottom w:val="0"/>
      <w:divBdr>
        <w:top w:val="none" w:sz="0" w:space="0" w:color="auto"/>
        <w:left w:val="none" w:sz="0" w:space="0" w:color="auto"/>
        <w:bottom w:val="none" w:sz="0" w:space="0" w:color="auto"/>
        <w:right w:val="none" w:sz="0" w:space="0" w:color="auto"/>
      </w:divBdr>
    </w:div>
    <w:div w:id="1869678559">
      <w:bodyDiv w:val="1"/>
      <w:marLeft w:val="0"/>
      <w:marRight w:val="0"/>
      <w:marTop w:val="0"/>
      <w:marBottom w:val="0"/>
      <w:divBdr>
        <w:top w:val="none" w:sz="0" w:space="0" w:color="auto"/>
        <w:left w:val="none" w:sz="0" w:space="0" w:color="auto"/>
        <w:bottom w:val="none" w:sz="0" w:space="0" w:color="auto"/>
        <w:right w:val="none" w:sz="0" w:space="0" w:color="auto"/>
      </w:divBdr>
    </w:div>
    <w:div w:id="19744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10326908D3EA43B5C7310703430A24" ma:contentTypeVersion="14" ma:contentTypeDescription="Een nieuw document maken." ma:contentTypeScope="" ma:versionID="a801222ae1d14cbac025585f64a6c013">
  <xsd:schema xmlns:xsd="http://www.w3.org/2001/XMLSchema" xmlns:xs="http://www.w3.org/2001/XMLSchema" xmlns:p="http://schemas.microsoft.com/office/2006/metadata/properties" xmlns:ns2="bb865a55-0054-45ff-ad16-0cc747dbfe1c" xmlns:ns3="b7ea145f-bc29-46a9-95f3-25ec433cccb8" xmlns:ns4="http://schemas.microsoft.com/sharepoint/v4" targetNamespace="http://schemas.microsoft.com/office/2006/metadata/properties" ma:root="true" ma:fieldsID="24a788e6d4f3df36ab395b84869b0191" ns2:_="" ns3:_="" ns4:_="">
    <xsd:import namespace="bb865a55-0054-45ff-ad16-0cc747dbfe1c"/>
    <xsd:import namespace="b7ea145f-bc29-46a9-95f3-25ec433cccb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element ref="ns2:SharedWithUsers" minOccurs="0"/>
                <xsd:element ref="ns2: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65a55-0054-45ff-ad16-0cc747dbfe1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a145f-bc29-46a9-95f3-25ec433ccc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865a55-0054-45ff-ad16-0cc747dbfe1c">SFXHQSNEC73T-1152446975-47716</_dlc_DocId>
    <_dlc_DocIdUrl xmlns="bb865a55-0054-45ff-ad16-0cc747dbfe1c">
      <Url>https://groenemetropoolregio.sharepoint.com/sites/Bedrijfsbureau_doc/_layouts/15/DocIdRedir.aspx?ID=SFXHQSNEC73T-1152446975-47716</Url>
      <Description>SFXHQSNEC73T-1152446975-47716</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FCE4-7084-4A7F-81A6-B0C2AB0CDE5C}">
  <ds:schemaRefs>
    <ds:schemaRef ds:uri="http://schemas.microsoft.com/sharepoint/events"/>
  </ds:schemaRefs>
</ds:datastoreItem>
</file>

<file path=customXml/itemProps2.xml><?xml version="1.0" encoding="utf-8"?>
<ds:datastoreItem xmlns:ds="http://schemas.openxmlformats.org/officeDocument/2006/customXml" ds:itemID="{77618EAC-8C01-4057-B91F-CDAF46A5B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65a55-0054-45ff-ad16-0cc747dbfe1c"/>
    <ds:schemaRef ds:uri="b7ea145f-bc29-46a9-95f3-25ec433ccc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48761-95FD-4E8A-986E-C5E7E9C13F99}">
  <ds:schemaRefs>
    <ds:schemaRef ds:uri="http://schemas.microsoft.com/office/2006/metadata/properties"/>
    <ds:schemaRef ds:uri="http://schemas.microsoft.com/office/infopath/2007/PartnerControls"/>
    <ds:schemaRef ds:uri="bb865a55-0054-45ff-ad16-0cc747dbfe1c"/>
    <ds:schemaRef ds:uri="http://schemas.microsoft.com/sharepoint/v4"/>
  </ds:schemaRefs>
</ds:datastoreItem>
</file>

<file path=customXml/itemProps4.xml><?xml version="1.0" encoding="utf-8"?>
<ds:datastoreItem xmlns:ds="http://schemas.openxmlformats.org/officeDocument/2006/customXml" ds:itemID="{7EC65AC4-E00D-42BC-B9B3-97F74DE27B56}">
  <ds:schemaRefs>
    <ds:schemaRef ds:uri="http://schemas.microsoft.com/sharepoint/v3/contenttype/forms"/>
  </ds:schemaRefs>
</ds:datastoreItem>
</file>

<file path=customXml/itemProps5.xml><?xml version="1.0" encoding="utf-8"?>
<ds:datastoreItem xmlns:ds="http://schemas.openxmlformats.org/officeDocument/2006/customXml" ds:itemID="{F7DF8826-7A7B-4630-B933-1D0D2401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2036</Words>
  <Characters>11199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Maaike Mulder</cp:lastModifiedBy>
  <cp:revision>25</cp:revision>
  <dcterms:created xsi:type="dcterms:W3CDTF">2022-02-09T15:33:00Z</dcterms:created>
  <dcterms:modified xsi:type="dcterms:W3CDTF">2022-02-14T12:51:00Z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0x010100A110326908D3EA43B5C7310703430A24</vt:lpwstr>
  </property>
  <property fmtid="{D5CDD505-2E9C-101B-9397-08002B2CF9AE}" pid="3" name="_dlc_DocIdItemGuid">
    <vt:lpwstr>241419ba-1c51-4b5b-82e7-5ffccaca4ddd</vt:lpwstr>
  </property>
</Properties>
</file>